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E5A38" w14:textId="071225BF" w:rsidR="008A516F" w:rsidRPr="002516C4" w:rsidRDefault="00F512EB" w:rsidP="002516C4">
      <w:pPr>
        <w:spacing w:after="0" w:line="240" w:lineRule="auto"/>
        <w:jc w:val="center"/>
        <w:rPr>
          <w:rFonts w:ascii="Times New Roman" w:eastAsia="Times New Roman" w:hAnsi="Times New Roman" w:cs="Times New Roman"/>
          <w:sz w:val="28"/>
          <w:szCs w:val="28"/>
        </w:rPr>
      </w:pPr>
      <w:r w:rsidRPr="002516C4">
        <w:rPr>
          <w:rFonts w:ascii="Times New Roman" w:eastAsia="Calibri" w:hAnsi="Times New Roman" w:cs="Times New Roman"/>
          <w:b/>
          <w:sz w:val="28"/>
          <w:szCs w:val="28"/>
          <w:u w:val="single"/>
        </w:rPr>
        <w:t xml:space="preserve">Environmental &amp; Social Action Plan for </w:t>
      </w:r>
      <w:r w:rsidR="005974E1" w:rsidRPr="002516C4">
        <w:rPr>
          <w:rFonts w:ascii="Times New Roman" w:eastAsia="Calibri" w:hAnsi="Times New Roman" w:cs="Times New Roman"/>
          <w:b/>
          <w:sz w:val="28"/>
          <w:szCs w:val="28"/>
          <w:u w:val="single"/>
        </w:rPr>
        <w:t>Escotel Sierra Leone</w:t>
      </w:r>
      <w:r w:rsidR="00204415" w:rsidRPr="002516C4">
        <w:rPr>
          <w:rFonts w:ascii="Times New Roman" w:eastAsia="Calibri" w:hAnsi="Times New Roman" w:cs="Times New Roman"/>
          <w:b/>
          <w:sz w:val="28"/>
          <w:szCs w:val="28"/>
          <w:u w:val="single"/>
        </w:rPr>
        <w:t>(“SL”)</w:t>
      </w:r>
      <w:r w:rsidR="005974E1" w:rsidRPr="002516C4">
        <w:rPr>
          <w:rFonts w:ascii="Times New Roman" w:eastAsia="Calibri" w:hAnsi="Times New Roman" w:cs="Times New Roman"/>
          <w:b/>
          <w:sz w:val="28"/>
          <w:szCs w:val="28"/>
          <w:u w:val="single"/>
        </w:rPr>
        <w:t xml:space="preserve"> #16605</w:t>
      </w:r>
    </w:p>
    <w:p w14:paraId="3537F8F3" w14:textId="77777777" w:rsidR="008A516F" w:rsidRPr="0005357A" w:rsidRDefault="008A516F" w:rsidP="008A516F">
      <w:pPr>
        <w:spacing w:after="0" w:line="240" w:lineRule="auto"/>
        <w:rPr>
          <w:rFonts w:ascii="Times New Roman" w:eastAsia="Times New Roman" w:hAnsi="Times New Roman" w:cs="Times New Roman"/>
        </w:rPr>
      </w:pPr>
    </w:p>
    <w:tbl>
      <w:tblPr>
        <w:tblW w:w="549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6157"/>
        <w:gridCol w:w="1316"/>
        <w:gridCol w:w="2008"/>
      </w:tblGrid>
      <w:tr w:rsidR="0005357A" w:rsidRPr="0005357A" w14:paraId="73503791" w14:textId="77777777" w:rsidTr="00D35E65">
        <w:trPr>
          <w:trHeight w:val="539"/>
        </w:trPr>
        <w:tc>
          <w:tcPr>
            <w:tcW w:w="383" w:type="pct"/>
            <w:tcBorders>
              <w:top w:val="single" w:sz="4" w:space="0" w:color="auto"/>
              <w:left w:val="single" w:sz="4" w:space="0" w:color="auto"/>
              <w:bottom w:val="single" w:sz="4" w:space="0" w:color="auto"/>
              <w:right w:val="single" w:sz="4" w:space="0" w:color="auto"/>
            </w:tcBorders>
            <w:hideMark/>
          </w:tcPr>
          <w:p w14:paraId="2184BC52" w14:textId="77777777" w:rsidR="008A516F" w:rsidRPr="0005357A" w:rsidRDefault="008A516F" w:rsidP="008A516F">
            <w:pPr>
              <w:spacing w:after="0" w:line="240" w:lineRule="auto"/>
              <w:rPr>
                <w:rFonts w:ascii="Times New Roman" w:eastAsia="Calibri" w:hAnsi="Times New Roman" w:cs="Times New Roman"/>
                <w:b/>
              </w:rPr>
            </w:pPr>
            <w:bookmarkStart w:id="0" w:name="_Hlk9249128"/>
            <w:r w:rsidRPr="0005357A">
              <w:rPr>
                <w:rFonts w:ascii="Times New Roman" w:eastAsia="Calibri" w:hAnsi="Times New Roman" w:cs="Times New Roman"/>
                <w:b/>
              </w:rPr>
              <w:t>No.</w:t>
            </w:r>
          </w:p>
        </w:tc>
        <w:tc>
          <w:tcPr>
            <w:tcW w:w="2998" w:type="pct"/>
            <w:tcBorders>
              <w:top w:val="single" w:sz="4" w:space="0" w:color="auto"/>
              <w:left w:val="single" w:sz="4" w:space="0" w:color="auto"/>
              <w:bottom w:val="single" w:sz="4" w:space="0" w:color="auto"/>
              <w:right w:val="single" w:sz="4" w:space="0" w:color="auto"/>
            </w:tcBorders>
            <w:hideMark/>
          </w:tcPr>
          <w:p w14:paraId="7C394870" w14:textId="77777777" w:rsidR="008A516F" w:rsidRPr="0005357A" w:rsidRDefault="008A516F" w:rsidP="008A516F">
            <w:pPr>
              <w:spacing w:after="0" w:line="240" w:lineRule="auto"/>
              <w:rPr>
                <w:rFonts w:ascii="Times New Roman" w:eastAsia="Calibri" w:hAnsi="Times New Roman" w:cs="Times New Roman"/>
                <w:b/>
              </w:rPr>
            </w:pPr>
            <w:r w:rsidRPr="0005357A">
              <w:rPr>
                <w:rFonts w:ascii="Times New Roman" w:eastAsia="Calibri" w:hAnsi="Times New Roman" w:cs="Times New Roman"/>
                <w:b/>
              </w:rPr>
              <w:t xml:space="preserve">Performance Standards </w:t>
            </w:r>
          </w:p>
        </w:tc>
        <w:tc>
          <w:tcPr>
            <w:tcW w:w="641" w:type="pct"/>
            <w:tcBorders>
              <w:top w:val="single" w:sz="4" w:space="0" w:color="auto"/>
              <w:left w:val="single" w:sz="4" w:space="0" w:color="auto"/>
              <w:bottom w:val="single" w:sz="4" w:space="0" w:color="auto"/>
              <w:right w:val="single" w:sz="4" w:space="0" w:color="auto"/>
            </w:tcBorders>
            <w:hideMark/>
          </w:tcPr>
          <w:p w14:paraId="3C9CE8CC" w14:textId="77777777" w:rsidR="008A516F" w:rsidRPr="0005357A" w:rsidRDefault="008A516F" w:rsidP="008A516F">
            <w:pPr>
              <w:spacing w:after="0" w:line="240" w:lineRule="auto"/>
              <w:rPr>
                <w:rFonts w:ascii="Times New Roman" w:eastAsia="Calibri" w:hAnsi="Times New Roman" w:cs="Times New Roman"/>
                <w:b/>
              </w:rPr>
            </w:pPr>
            <w:r w:rsidRPr="0005357A">
              <w:rPr>
                <w:rFonts w:ascii="Times New Roman" w:eastAsia="Calibri" w:hAnsi="Times New Roman" w:cs="Times New Roman"/>
                <w:b/>
              </w:rPr>
              <w:t>Due Dates</w:t>
            </w:r>
          </w:p>
        </w:tc>
        <w:tc>
          <w:tcPr>
            <w:tcW w:w="978" w:type="pct"/>
            <w:tcBorders>
              <w:top w:val="single" w:sz="4" w:space="0" w:color="auto"/>
              <w:left w:val="single" w:sz="4" w:space="0" w:color="auto"/>
              <w:bottom w:val="single" w:sz="4" w:space="0" w:color="auto"/>
              <w:right w:val="single" w:sz="4" w:space="0" w:color="auto"/>
            </w:tcBorders>
            <w:hideMark/>
          </w:tcPr>
          <w:p w14:paraId="6A9BBA8A" w14:textId="0E046009" w:rsidR="008A516F" w:rsidRPr="0005357A" w:rsidRDefault="00AF3008" w:rsidP="008A516F">
            <w:pPr>
              <w:spacing w:after="0" w:line="240" w:lineRule="auto"/>
              <w:rPr>
                <w:rFonts w:ascii="Times New Roman" w:eastAsia="Calibri" w:hAnsi="Times New Roman" w:cs="Times New Roman"/>
                <w:b/>
              </w:rPr>
            </w:pPr>
            <w:r>
              <w:rPr>
                <w:rFonts w:ascii="Times New Roman" w:eastAsia="Calibri" w:hAnsi="Times New Roman" w:cs="Times New Roman"/>
                <w:b/>
              </w:rPr>
              <w:t xml:space="preserve">Deliverable </w:t>
            </w:r>
          </w:p>
        </w:tc>
      </w:tr>
      <w:tr w:rsidR="0005357A" w:rsidRPr="0005357A" w14:paraId="5605E56D" w14:textId="77777777" w:rsidTr="00D35E65">
        <w:trPr>
          <w:trHeight w:val="467"/>
        </w:trPr>
        <w:tc>
          <w:tcPr>
            <w:tcW w:w="383" w:type="pct"/>
            <w:tcBorders>
              <w:top w:val="single" w:sz="4" w:space="0" w:color="auto"/>
              <w:left w:val="single" w:sz="4" w:space="0" w:color="auto"/>
              <w:bottom w:val="single" w:sz="4" w:space="0" w:color="auto"/>
              <w:right w:val="single" w:sz="4" w:space="0" w:color="auto"/>
            </w:tcBorders>
          </w:tcPr>
          <w:p w14:paraId="6770A40B" w14:textId="77777777" w:rsidR="008A516F" w:rsidRPr="0005357A" w:rsidRDefault="008A516F" w:rsidP="008A516F">
            <w:pPr>
              <w:spacing w:after="0" w:line="240" w:lineRule="auto"/>
              <w:rPr>
                <w:rFonts w:ascii="Times New Roman" w:eastAsia="Calibri" w:hAnsi="Times New Roman" w:cs="Times New Roman"/>
                <w:b/>
              </w:rPr>
            </w:pPr>
          </w:p>
        </w:tc>
        <w:tc>
          <w:tcPr>
            <w:tcW w:w="4617" w:type="pct"/>
            <w:gridSpan w:val="3"/>
            <w:tcBorders>
              <w:top w:val="single" w:sz="4" w:space="0" w:color="auto"/>
              <w:left w:val="single" w:sz="4" w:space="0" w:color="auto"/>
              <w:bottom w:val="single" w:sz="4" w:space="0" w:color="auto"/>
              <w:right w:val="single" w:sz="4" w:space="0" w:color="auto"/>
            </w:tcBorders>
            <w:hideMark/>
          </w:tcPr>
          <w:p w14:paraId="67522943" w14:textId="1419523E" w:rsidR="008A516F" w:rsidRPr="0005357A" w:rsidRDefault="008A516F" w:rsidP="00F66AEB">
            <w:pPr>
              <w:spacing w:after="0" w:line="240" w:lineRule="auto"/>
              <w:rPr>
                <w:rFonts w:ascii="Times New Roman" w:eastAsia="Calibri" w:hAnsi="Times New Roman" w:cs="Times New Roman"/>
              </w:rPr>
            </w:pPr>
            <w:r w:rsidRPr="0005357A">
              <w:rPr>
                <w:rFonts w:ascii="Times New Roman" w:eastAsia="Calibri" w:hAnsi="Times New Roman" w:cs="Times New Roman"/>
                <w:b/>
              </w:rPr>
              <w:t>PS1: Assessment and Management of Social and Environmental Risks and Issues</w:t>
            </w:r>
          </w:p>
        </w:tc>
      </w:tr>
      <w:tr w:rsidR="00F53602" w:rsidRPr="0005357A" w14:paraId="4A518452"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3B3F6AA1" w14:textId="77777777" w:rsidR="00F53602" w:rsidRPr="0005357A" w:rsidRDefault="00F53602" w:rsidP="00F53602">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0AEA68C6" w14:textId="708D6752" w:rsidR="00F53602" w:rsidRPr="0005357A" w:rsidRDefault="00F53602" w:rsidP="00F53602">
            <w:pPr>
              <w:spacing w:after="0" w:line="240" w:lineRule="auto"/>
              <w:jc w:val="both"/>
              <w:rPr>
                <w:rFonts w:ascii="Times New Roman" w:eastAsia="Calibri" w:hAnsi="Times New Roman" w:cs="Times New Roman"/>
              </w:rPr>
            </w:pPr>
            <w:r w:rsidRPr="0005357A">
              <w:rPr>
                <w:rFonts w:ascii="Times New Roman" w:eastAsia="Calibri" w:hAnsi="Times New Roman" w:cs="Times New Roman"/>
              </w:rPr>
              <w:t xml:space="preserve">The Project Enterprise (PE) will require the Engineering, Procurement and Construction and Operations and Management (EPC and O&amp;M) contractor to develop the Project specific Environmental and Social Management System (ESMS) for construction and operations that conforms with Sierra Leone (SL) laws respectively and in line with MIGA PSs as well as applicable WBG Environmental Health and Safety (EHS) guidelines. The ESMS will include the following items: (i) Environmental and Social Policy; (ii) Health and Safety Policy; (iii) management programs and plans; (iv) organizational capacity, responsibilities and competence; and with monitoring actions and an overarching system for reporting and tracking non-compliances. </w:t>
            </w:r>
          </w:p>
        </w:tc>
        <w:tc>
          <w:tcPr>
            <w:tcW w:w="641" w:type="pct"/>
            <w:tcBorders>
              <w:top w:val="single" w:sz="4" w:space="0" w:color="auto"/>
              <w:left w:val="single" w:sz="4" w:space="0" w:color="auto"/>
              <w:bottom w:val="single" w:sz="4" w:space="0" w:color="auto"/>
              <w:right w:val="single" w:sz="4" w:space="0" w:color="auto"/>
            </w:tcBorders>
            <w:hideMark/>
          </w:tcPr>
          <w:p w14:paraId="5DC235F1" w14:textId="5E3174A2" w:rsidR="00F53602" w:rsidRPr="00F53602" w:rsidRDefault="00F53602" w:rsidP="00F53602">
            <w:pPr>
              <w:spacing w:after="0" w:line="240" w:lineRule="auto"/>
              <w:rPr>
                <w:rFonts w:ascii="Times New Roman" w:eastAsia="Calibri" w:hAnsi="Times New Roman" w:cs="Times New Roman"/>
              </w:rPr>
            </w:pPr>
            <w:r w:rsidRPr="00F53602">
              <w:rPr>
                <w:rFonts w:ascii="Times New Roman" w:hAnsi="Times New Roman" w:cs="Times New Roman"/>
              </w:rPr>
              <w:t>Within 6 months of the Effective Date</w:t>
            </w:r>
          </w:p>
        </w:tc>
        <w:tc>
          <w:tcPr>
            <w:tcW w:w="978" w:type="pct"/>
            <w:tcBorders>
              <w:top w:val="single" w:sz="4" w:space="0" w:color="auto"/>
              <w:left w:val="single" w:sz="4" w:space="0" w:color="auto"/>
              <w:bottom w:val="single" w:sz="4" w:space="0" w:color="auto"/>
              <w:right w:val="single" w:sz="4" w:space="0" w:color="auto"/>
            </w:tcBorders>
            <w:hideMark/>
          </w:tcPr>
          <w:p w14:paraId="7E9C395C" w14:textId="7BC1A1E2" w:rsidR="00F53602" w:rsidRPr="0005357A" w:rsidRDefault="00F53602" w:rsidP="00F53602">
            <w:pPr>
              <w:spacing w:after="0" w:line="240" w:lineRule="auto"/>
              <w:rPr>
                <w:rFonts w:ascii="Times New Roman" w:eastAsia="Calibri" w:hAnsi="Times New Roman" w:cs="Times New Roman"/>
              </w:rPr>
            </w:pPr>
            <w:r w:rsidRPr="0005357A">
              <w:rPr>
                <w:rFonts w:ascii="Times New Roman" w:eastAsia="Calibri" w:hAnsi="Times New Roman" w:cs="Times New Roman"/>
              </w:rPr>
              <w:t>Submit to MIGA the Project’s updated ESMS manual</w:t>
            </w:r>
          </w:p>
        </w:tc>
      </w:tr>
      <w:tr w:rsidR="00F53602" w:rsidRPr="0005357A" w14:paraId="095C5368"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4059B484" w14:textId="77777777" w:rsidR="00F53602" w:rsidRPr="0005357A" w:rsidRDefault="00F53602" w:rsidP="00F53602">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4C6F06D7" w14:textId="45D0BF8B" w:rsidR="00F53602" w:rsidRPr="0005357A" w:rsidRDefault="00F53602" w:rsidP="00F53602">
            <w:pPr>
              <w:spacing w:after="0" w:line="240" w:lineRule="auto"/>
              <w:jc w:val="both"/>
              <w:rPr>
                <w:rFonts w:ascii="Times New Roman" w:eastAsia="Calibri" w:hAnsi="Times New Roman" w:cs="Times New Roman"/>
              </w:rPr>
            </w:pPr>
            <w:r w:rsidRPr="0005357A">
              <w:rPr>
                <w:rFonts w:ascii="Times New Roman" w:eastAsia="Calibri" w:hAnsi="Times New Roman" w:cs="Times New Roman"/>
              </w:rPr>
              <w:t>The PEs will include specific OHS requirements and E&amp;S risk management clauses in the EPC and O&amp;M contractor contracts to be in line with MIGA’s PSs requirement.</w:t>
            </w:r>
          </w:p>
        </w:tc>
        <w:tc>
          <w:tcPr>
            <w:tcW w:w="641" w:type="pct"/>
            <w:tcBorders>
              <w:top w:val="single" w:sz="4" w:space="0" w:color="auto"/>
              <w:left w:val="single" w:sz="4" w:space="0" w:color="auto"/>
              <w:bottom w:val="single" w:sz="4" w:space="0" w:color="auto"/>
              <w:right w:val="single" w:sz="4" w:space="0" w:color="auto"/>
            </w:tcBorders>
            <w:hideMark/>
          </w:tcPr>
          <w:p w14:paraId="5A664C9B" w14:textId="7FBEF63E" w:rsidR="00F53602" w:rsidRPr="00F53602" w:rsidRDefault="00F53602" w:rsidP="00F53602">
            <w:pPr>
              <w:spacing w:after="0" w:line="240" w:lineRule="auto"/>
              <w:rPr>
                <w:rFonts w:ascii="Times New Roman" w:eastAsia="Calibri" w:hAnsi="Times New Roman" w:cs="Times New Roman"/>
              </w:rPr>
            </w:pPr>
            <w:r w:rsidRPr="00F53602">
              <w:rPr>
                <w:rFonts w:ascii="Times New Roman" w:hAnsi="Times New Roman" w:cs="Times New Roman"/>
              </w:rPr>
              <w:t>Within 30 days of the Effective Date</w:t>
            </w:r>
          </w:p>
        </w:tc>
        <w:tc>
          <w:tcPr>
            <w:tcW w:w="978" w:type="pct"/>
            <w:tcBorders>
              <w:top w:val="single" w:sz="4" w:space="0" w:color="auto"/>
              <w:left w:val="single" w:sz="4" w:space="0" w:color="auto"/>
              <w:bottom w:val="single" w:sz="4" w:space="0" w:color="auto"/>
              <w:right w:val="single" w:sz="4" w:space="0" w:color="auto"/>
            </w:tcBorders>
            <w:hideMark/>
          </w:tcPr>
          <w:p w14:paraId="2195C2BB" w14:textId="62B530B9" w:rsidR="00F53602" w:rsidRPr="0005357A" w:rsidRDefault="00F53602" w:rsidP="00F53602">
            <w:pPr>
              <w:spacing w:after="0" w:line="240" w:lineRule="auto"/>
              <w:rPr>
                <w:rFonts w:ascii="Times New Roman" w:eastAsia="Calibri" w:hAnsi="Times New Roman" w:cs="Times New Roman"/>
              </w:rPr>
            </w:pPr>
            <w:r w:rsidRPr="0005357A">
              <w:rPr>
                <w:rFonts w:ascii="Times New Roman" w:eastAsia="Calibri" w:hAnsi="Times New Roman" w:cs="Times New Roman"/>
              </w:rPr>
              <w:t>Submit to MIGA the EPC and O&amp;M contractor’s contract for MIGA’s review and approval</w:t>
            </w:r>
          </w:p>
        </w:tc>
      </w:tr>
      <w:tr w:rsidR="00F53602" w:rsidRPr="0005357A" w14:paraId="229B7CD8"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7D0AB60F" w14:textId="77777777" w:rsidR="00F53602" w:rsidRPr="0005357A" w:rsidRDefault="00F53602" w:rsidP="00F53602">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1EF7582F" w14:textId="32FBE130" w:rsidR="00F53602" w:rsidRPr="0005357A" w:rsidRDefault="00F53602" w:rsidP="00F53602">
            <w:pPr>
              <w:spacing w:after="0" w:line="240" w:lineRule="auto"/>
              <w:jc w:val="both"/>
              <w:rPr>
                <w:rFonts w:ascii="Times New Roman" w:hAnsi="Times New Roman" w:cs="Times New Roman"/>
              </w:rPr>
            </w:pPr>
            <w:bookmarkStart w:id="1" w:name="_Hlk41048918"/>
            <w:r w:rsidRPr="0005357A">
              <w:rPr>
                <w:rFonts w:ascii="Times New Roman" w:hAnsi="Times New Roman" w:cs="Times New Roman"/>
              </w:rPr>
              <w:t>The PE and EPC and O&amp;M contractor will develop the HSE Policy as part of the ESMS update to include management of social risks to guide the project to achieve sound environmental and social performance in line with MIGA PS 1.</w:t>
            </w:r>
            <w:bookmarkEnd w:id="1"/>
          </w:p>
        </w:tc>
        <w:tc>
          <w:tcPr>
            <w:tcW w:w="641" w:type="pct"/>
            <w:tcBorders>
              <w:top w:val="single" w:sz="4" w:space="0" w:color="auto"/>
              <w:left w:val="single" w:sz="4" w:space="0" w:color="auto"/>
              <w:bottom w:val="single" w:sz="4" w:space="0" w:color="auto"/>
              <w:right w:val="single" w:sz="4" w:space="0" w:color="auto"/>
            </w:tcBorders>
          </w:tcPr>
          <w:p w14:paraId="11FECAEF" w14:textId="13747D33" w:rsidR="00F53602" w:rsidRPr="00F53602" w:rsidRDefault="00F53602" w:rsidP="00F53602">
            <w:pPr>
              <w:spacing w:after="0" w:line="240" w:lineRule="auto"/>
              <w:rPr>
                <w:rFonts w:ascii="Times New Roman" w:hAnsi="Times New Roman" w:cs="Times New Roman"/>
              </w:rPr>
            </w:pPr>
            <w:r w:rsidRPr="00F53602">
              <w:rPr>
                <w:rFonts w:ascii="Times New Roman" w:hAnsi="Times New Roman" w:cs="Times New Roman"/>
              </w:rPr>
              <w:t>Within 2 months of the Effective Date</w:t>
            </w:r>
          </w:p>
        </w:tc>
        <w:tc>
          <w:tcPr>
            <w:tcW w:w="978" w:type="pct"/>
            <w:tcBorders>
              <w:top w:val="single" w:sz="4" w:space="0" w:color="auto"/>
              <w:left w:val="single" w:sz="4" w:space="0" w:color="auto"/>
              <w:bottom w:val="single" w:sz="4" w:space="0" w:color="auto"/>
              <w:right w:val="single" w:sz="4" w:space="0" w:color="auto"/>
            </w:tcBorders>
          </w:tcPr>
          <w:p w14:paraId="76BBEDB7" w14:textId="505952F6" w:rsidR="00F53602" w:rsidRPr="0005357A" w:rsidRDefault="00F53602" w:rsidP="00F53602">
            <w:pPr>
              <w:spacing w:after="0" w:line="240" w:lineRule="auto"/>
              <w:rPr>
                <w:rFonts w:ascii="Times New Roman" w:hAnsi="Times New Roman" w:cs="Times New Roman"/>
              </w:rPr>
            </w:pPr>
            <w:r w:rsidRPr="0005357A">
              <w:rPr>
                <w:rFonts w:ascii="Times New Roman" w:hAnsi="Times New Roman" w:cs="Times New Roman"/>
              </w:rPr>
              <w:t>Submit to MIGA the PE and EPC and O&amp;M contractor’s HSE policies document</w:t>
            </w:r>
          </w:p>
        </w:tc>
      </w:tr>
      <w:tr w:rsidR="00F53602" w:rsidRPr="0005357A" w14:paraId="46D80405"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3229A8D1" w14:textId="77777777" w:rsidR="00F53602" w:rsidRPr="0005357A" w:rsidRDefault="00F53602" w:rsidP="00F53602">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033E392A" w14:textId="427E3008" w:rsidR="00F53602" w:rsidRPr="0005357A" w:rsidRDefault="00F53602" w:rsidP="00F53602">
            <w:pPr>
              <w:spacing w:after="0" w:line="240" w:lineRule="auto"/>
              <w:jc w:val="both"/>
              <w:rPr>
                <w:rFonts w:ascii="Times New Roman" w:eastAsia="Calibri" w:hAnsi="Times New Roman" w:cs="Times New Roman"/>
              </w:rPr>
            </w:pPr>
            <w:r w:rsidRPr="0005357A">
              <w:rPr>
                <w:rFonts w:ascii="Times New Roman" w:hAnsi="Times New Roman" w:cs="Times New Roman"/>
              </w:rPr>
              <w:t>PE will require the EPC and O&amp;M contractor to conduct a comprehensive E&amp;S risk assessment of the proposed Project to commensurate with expected E&amp;S risks and impacts and develop a time bound plan to mitigate and manage E&amp;S risks identified.</w:t>
            </w:r>
            <w:r w:rsidRPr="0005357A">
              <w:rPr>
                <w:rFonts w:ascii="Times New Roman" w:hAnsi="Times New Roman" w:cs="Times New Roman"/>
              </w:rPr>
              <w:tab/>
            </w:r>
            <w:r w:rsidRPr="0005357A">
              <w:rPr>
                <w:rFonts w:ascii="Times New Roman" w:hAnsi="Times New Roman" w:cs="Times New Roman"/>
              </w:rPr>
              <w:tab/>
            </w:r>
          </w:p>
        </w:tc>
        <w:tc>
          <w:tcPr>
            <w:tcW w:w="641" w:type="pct"/>
            <w:tcBorders>
              <w:top w:val="single" w:sz="4" w:space="0" w:color="auto"/>
              <w:left w:val="single" w:sz="4" w:space="0" w:color="auto"/>
              <w:bottom w:val="single" w:sz="4" w:space="0" w:color="auto"/>
              <w:right w:val="single" w:sz="4" w:space="0" w:color="auto"/>
            </w:tcBorders>
          </w:tcPr>
          <w:p w14:paraId="0523AE91" w14:textId="5483C871" w:rsidR="00F53602" w:rsidRPr="00F53602" w:rsidRDefault="00F53602" w:rsidP="00F53602">
            <w:pPr>
              <w:spacing w:after="0" w:line="240" w:lineRule="auto"/>
              <w:rPr>
                <w:rFonts w:ascii="Times New Roman" w:eastAsia="Calibri" w:hAnsi="Times New Roman" w:cs="Times New Roman"/>
              </w:rPr>
            </w:pPr>
            <w:r w:rsidRPr="00F53602">
              <w:rPr>
                <w:rFonts w:ascii="Times New Roman" w:hAnsi="Times New Roman" w:cs="Times New Roman"/>
              </w:rPr>
              <w:t xml:space="preserve">Within </w:t>
            </w:r>
            <w:r w:rsidR="007B5C60">
              <w:rPr>
                <w:rFonts w:ascii="Times New Roman" w:hAnsi="Times New Roman" w:cs="Times New Roman"/>
              </w:rPr>
              <w:t>3</w:t>
            </w:r>
            <w:r w:rsidRPr="00F53602">
              <w:rPr>
                <w:rFonts w:ascii="Times New Roman"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tcPr>
          <w:p w14:paraId="44ECADE5" w14:textId="165D568C" w:rsidR="00F53602" w:rsidRPr="0005357A" w:rsidRDefault="00F53602" w:rsidP="00F53602">
            <w:pPr>
              <w:spacing w:after="0" w:line="240" w:lineRule="auto"/>
              <w:rPr>
                <w:rFonts w:ascii="Times New Roman" w:eastAsia="Calibri" w:hAnsi="Times New Roman" w:cs="Times New Roman"/>
              </w:rPr>
            </w:pPr>
            <w:r w:rsidRPr="0005357A">
              <w:rPr>
                <w:rFonts w:ascii="Times New Roman" w:hAnsi="Times New Roman" w:cs="Times New Roman"/>
              </w:rPr>
              <w:t>Submit to MIGA the E&amp;S assessment report</w:t>
            </w:r>
          </w:p>
        </w:tc>
      </w:tr>
      <w:tr w:rsidR="00F53602" w:rsidRPr="0005357A" w14:paraId="299A0129"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3557DC56" w14:textId="77777777" w:rsidR="00F53602" w:rsidRPr="0005357A" w:rsidRDefault="00F53602" w:rsidP="00F53602">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06AC9767" w14:textId="7354604F" w:rsidR="00F53602" w:rsidRPr="0005357A" w:rsidRDefault="00F53602" w:rsidP="00F53602">
            <w:pPr>
              <w:spacing w:after="0" w:line="240" w:lineRule="auto"/>
              <w:jc w:val="both"/>
              <w:rPr>
                <w:rFonts w:ascii="Times New Roman" w:eastAsia="Calibri" w:hAnsi="Times New Roman" w:cs="Times New Roman"/>
              </w:rPr>
            </w:pPr>
            <w:r w:rsidRPr="0005357A">
              <w:rPr>
                <w:rFonts w:ascii="Times New Roman" w:eastAsia="Calibri" w:hAnsi="Times New Roman" w:cs="Times New Roman"/>
              </w:rPr>
              <w:t>The PE will obtain environmental and operational permits for all sites from Orange, review for their applicability to project operations, and establish measures to implement and comply with the permit’s requirements in line with the national laws and MIGA’s E&amp;S requirements</w:t>
            </w:r>
          </w:p>
        </w:tc>
        <w:tc>
          <w:tcPr>
            <w:tcW w:w="641" w:type="pct"/>
            <w:tcBorders>
              <w:top w:val="single" w:sz="4" w:space="0" w:color="auto"/>
              <w:left w:val="single" w:sz="4" w:space="0" w:color="auto"/>
              <w:bottom w:val="single" w:sz="4" w:space="0" w:color="auto"/>
              <w:right w:val="single" w:sz="4" w:space="0" w:color="auto"/>
            </w:tcBorders>
          </w:tcPr>
          <w:p w14:paraId="2638FAD3" w14:textId="4E79A140" w:rsidR="00F53602" w:rsidRPr="00F53602" w:rsidRDefault="00F53602" w:rsidP="00F53602">
            <w:pPr>
              <w:spacing w:after="0" w:line="240" w:lineRule="auto"/>
              <w:rPr>
                <w:rFonts w:ascii="Times New Roman" w:eastAsia="Calibri" w:hAnsi="Times New Roman" w:cs="Times New Roman"/>
              </w:rPr>
            </w:pPr>
            <w:r w:rsidRPr="00F53602">
              <w:rPr>
                <w:rFonts w:ascii="Times New Roman" w:hAnsi="Times New Roman" w:cs="Times New Roman"/>
              </w:rPr>
              <w:t>Within 30 days of the Effective Date</w:t>
            </w:r>
          </w:p>
        </w:tc>
        <w:tc>
          <w:tcPr>
            <w:tcW w:w="978" w:type="pct"/>
            <w:tcBorders>
              <w:top w:val="single" w:sz="4" w:space="0" w:color="auto"/>
              <w:left w:val="single" w:sz="4" w:space="0" w:color="auto"/>
              <w:bottom w:val="single" w:sz="4" w:space="0" w:color="auto"/>
              <w:right w:val="single" w:sz="4" w:space="0" w:color="auto"/>
            </w:tcBorders>
          </w:tcPr>
          <w:p w14:paraId="72FB312A" w14:textId="15CDFF12" w:rsidR="00F53602" w:rsidRPr="0005357A" w:rsidRDefault="00F53602" w:rsidP="00F53602">
            <w:pPr>
              <w:spacing w:after="0" w:line="240" w:lineRule="auto"/>
              <w:rPr>
                <w:rFonts w:ascii="Times New Roman" w:eastAsia="Calibri" w:hAnsi="Times New Roman" w:cs="Times New Roman"/>
              </w:rPr>
            </w:pPr>
            <w:r w:rsidRPr="0005357A">
              <w:rPr>
                <w:rFonts w:ascii="Times New Roman" w:eastAsia="Calibri" w:hAnsi="Times New Roman" w:cs="Times New Roman"/>
              </w:rPr>
              <w:t>Submit to MIGA copies of environmental and operational permits</w:t>
            </w:r>
          </w:p>
        </w:tc>
      </w:tr>
      <w:tr w:rsidR="00F53602" w:rsidRPr="0005357A" w14:paraId="6A8C01D2"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1632DD84" w14:textId="77777777" w:rsidR="00F53602" w:rsidRPr="0005357A" w:rsidRDefault="00F53602" w:rsidP="00F53602">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3868DC1B" w14:textId="2F3E5BF9" w:rsidR="00F53602" w:rsidRPr="0005357A" w:rsidRDefault="00F53602" w:rsidP="00F53602">
            <w:pPr>
              <w:spacing w:after="0" w:line="240" w:lineRule="auto"/>
              <w:jc w:val="both"/>
              <w:rPr>
                <w:rFonts w:ascii="Times New Roman" w:eastAsia="Calibri" w:hAnsi="Times New Roman" w:cs="Times New Roman"/>
              </w:rPr>
            </w:pPr>
            <w:r w:rsidRPr="0005357A">
              <w:rPr>
                <w:rFonts w:ascii="Times New Roman" w:eastAsia="Times New Roman" w:hAnsi="Times New Roman" w:cs="Times New Roman"/>
                <w:bCs/>
              </w:rPr>
              <w:t>The PE will require the EPC and O&amp;M contractor to develop Project specific Environmental Social Management Plan (ESMP) in line with MIGA’s PS and WBG EHS guidelines</w:t>
            </w:r>
            <w:r w:rsidRPr="0005357A">
              <w:rPr>
                <w:rFonts w:ascii="Times New Roman" w:hAnsi="Times New Roman" w:cs="Times New Roman"/>
              </w:rPr>
              <w:t xml:space="preserve"> </w:t>
            </w:r>
            <w:r w:rsidRPr="0005357A">
              <w:rPr>
                <w:rFonts w:ascii="Times New Roman" w:eastAsia="Times New Roman" w:hAnsi="Times New Roman" w:cs="Times New Roman"/>
                <w:bCs/>
              </w:rPr>
              <w:t>for the Project construction and operations phases.</w:t>
            </w:r>
          </w:p>
        </w:tc>
        <w:tc>
          <w:tcPr>
            <w:tcW w:w="641" w:type="pct"/>
            <w:tcBorders>
              <w:top w:val="single" w:sz="4" w:space="0" w:color="auto"/>
              <w:left w:val="single" w:sz="4" w:space="0" w:color="auto"/>
              <w:bottom w:val="single" w:sz="4" w:space="0" w:color="auto"/>
              <w:right w:val="single" w:sz="4" w:space="0" w:color="auto"/>
            </w:tcBorders>
          </w:tcPr>
          <w:p w14:paraId="29D0D8C4" w14:textId="7DEB84A4" w:rsidR="00F53602" w:rsidRPr="00F53602" w:rsidRDefault="00F53602" w:rsidP="00F53602">
            <w:pPr>
              <w:spacing w:after="0" w:line="240" w:lineRule="auto"/>
              <w:rPr>
                <w:rFonts w:ascii="Times New Roman" w:eastAsia="Calibri" w:hAnsi="Times New Roman" w:cs="Times New Roman"/>
              </w:rPr>
            </w:pPr>
            <w:r w:rsidRPr="00F53602">
              <w:rPr>
                <w:rFonts w:ascii="Times New Roman" w:hAnsi="Times New Roman" w:cs="Times New Roman"/>
              </w:rPr>
              <w:t xml:space="preserve">Within </w:t>
            </w:r>
            <w:r w:rsidR="004B76CC">
              <w:rPr>
                <w:rFonts w:ascii="Times New Roman" w:hAnsi="Times New Roman" w:cs="Times New Roman"/>
              </w:rPr>
              <w:t>5</w:t>
            </w:r>
            <w:r w:rsidRPr="00F53602">
              <w:rPr>
                <w:rFonts w:ascii="Times New Roman"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tcPr>
          <w:p w14:paraId="4C18B2B1" w14:textId="065B2D29" w:rsidR="00F53602" w:rsidRPr="0005357A" w:rsidRDefault="00F53602" w:rsidP="00F53602">
            <w:pPr>
              <w:spacing w:after="0" w:line="240" w:lineRule="auto"/>
              <w:rPr>
                <w:rFonts w:ascii="Times New Roman" w:eastAsia="Calibri" w:hAnsi="Times New Roman" w:cs="Times New Roman"/>
              </w:rPr>
            </w:pPr>
            <w:r w:rsidRPr="0005357A">
              <w:rPr>
                <w:rFonts w:ascii="Times New Roman" w:hAnsi="Times New Roman" w:cs="Times New Roman"/>
              </w:rPr>
              <w:t>Submit the ESMP to MIGA</w:t>
            </w:r>
          </w:p>
        </w:tc>
      </w:tr>
      <w:tr w:rsidR="0005357A" w:rsidRPr="0005357A" w14:paraId="321C9DD8"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4400C5EC" w14:textId="77777777" w:rsidR="007079B3" w:rsidRPr="0005357A" w:rsidRDefault="007079B3" w:rsidP="008A516F">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6CB5D443" w14:textId="7B5D7075" w:rsidR="007079B3" w:rsidRPr="0005357A" w:rsidRDefault="007079B3" w:rsidP="008A516F">
            <w:pPr>
              <w:spacing w:after="0" w:line="240" w:lineRule="auto"/>
              <w:jc w:val="both"/>
              <w:rPr>
                <w:rFonts w:ascii="Times New Roman" w:eastAsia="Calibri" w:hAnsi="Times New Roman" w:cs="Times New Roman"/>
              </w:rPr>
            </w:pPr>
            <w:r w:rsidRPr="0005357A">
              <w:rPr>
                <w:rFonts w:ascii="Times New Roman" w:eastAsia="Times New Roman" w:hAnsi="Times New Roman" w:cs="Times New Roman"/>
                <w:bCs/>
              </w:rPr>
              <w:t>The PE</w:t>
            </w:r>
            <w:r w:rsidR="00C17419" w:rsidRPr="0005357A">
              <w:rPr>
                <w:rFonts w:ascii="Times New Roman" w:eastAsia="Times New Roman" w:hAnsi="Times New Roman" w:cs="Times New Roman"/>
                <w:bCs/>
              </w:rPr>
              <w:t xml:space="preserve"> </w:t>
            </w:r>
            <w:r w:rsidRPr="0005357A">
              <w:rPr>
                <w:rFonts w:ascii="Times New Roman" w:eastAsia="Times New Roman" w:hAnsi="Times New Roman" w:cs="Times New Roman"/>
                <w:bCs/>
              </w:rPr>
              <w:t xml:space="preserve">will require the </w:t>
            </w:r>
            <w:r w:rsidR="001C4FB5" w:rsidRPr="0005357A">
              <w:rPr>
                <w:rFonts w:ascii="Times New Roman" w:eastAsia="Times New Roman" w:hAnsi="Times New Roman" w:cs="Times New Roman"/>
                <w:bCs/>
              </w:rPr>
              <w:t>EPC and O&amp;M contractor</w:t>
            </w:r>
            <w:r w:rsidRPr="0005357A">
              <w:rPr>
                <w:rFonts w:ascii="Times New Roman" w:eastAsia="Times New Roman" w:hAnsi="Times New Roman" w:cs="Times New Roman"/>
                <w:bCs/>
              </w:rPr>
              <w:t xml:space="preserve"> to</w:t>
            </w:r>
            <w:r w:rsidRPr="0005357A">
              <w:rPr>
                <w:rFonts w:ascii="Times New Roman" w:eastAsia="Times New Roman" w:hAnsi="Times New Roman" w:cs="Times New Roman"/>
              </w:rPr>
              <w:t xml:space="preserve"> </w:t>
            </w:r>
            <w:r w:rsidRPr="0005357A">
              <w:rPr>
                <w:rFonts w:ascii="Times New Roman" w:eastAsia="Times New Roman" w:hAnsi="Times New Roman" w:cs="Times New Roman"/>
                <w:bCs/>
              </w:rPr>
              <w:t>appoint a</w:t>
            </w:r>
            <w:r w:rsidRPr="0005357A">
              <w:rPr>
                <w:rFonts w:ascii="Times New Roman" w:eastAsia="Times New Roman" w:hAnsi="Times New Roman" w:cs="Times New Roman"/>
              </w:rPr>
              <w:t xml:space="preserve"> </w:t>
            </w:r>
            <w:r w:rsidRPr="0005357A">
              <w:rPr>
                <w:rFonts w:ascii="Times New Roman" w:eastAsia="Times New Roman" w:hAnsi="Times New Roman" w:cs="Times New Roman"/>
                <w:bCs/>
              </w:rPr>
              <w:t xml:space="preserve">qualified Health, Safety and Environment (HSE) Manager and </w:t>
            </w:r>
            <w:r w:rsidR="006C7FE9" w:rsidRPr="0005357A">
              <w:rPr>
                <w:rFonts w:ascii="Times New Roman" w:eastAsia="Times New Roman" w:hAnsi="Times New Roman" w:cs="Times New Roman"/>
                <w:bCs/>
              </w:rPr>
              <w:t>an</w:t>
            </w:r>
            <w:r w:rsidRPr="0005357A">
              <w:rPr>
                <w:rFonts w:ascii="Times New Roman" w:eastAsia="Times New Roman" w:hAnsi="Times New Roman" w:cs="Times New Roman"/>
                <w:bCs/>
              </w:rPr>
              <w:t xml:space="preserve"> HSE officers to manage Project E&amp;S risks and impacts </w:t>
            </w:r>
            <w:r w:rsidR="001149F9" w:rsidRPr="0005357A">
              <w:rPr>
                <w:rFonts w:ascii="Times New Roman" w:eastAsia="Times New Roman" w:hAnsi="Times New Roman" w:cs="Times New Roman"/>
                <w:bCs/>
              </w:rPr>
              <w:t xml:space="preserve">in line with the requirements of MIGA’s PS1 </w:t>
            </w:r>
            <w:r w:rsidRPr="0005357A">
              <w:rPr>
                <w:rFonts w:ascii="Times New Roman" w:eastAsia="Times New Roman" w:hAnsi="Times New Roman" w:cs="Times New Roman"/>
                <w:bCs/>
              </w:rPr>
              <w:t xml:space="preserve">during construction and operations </w:t>
            </w:r>
            <w:r w:rsidR="001149F9" w:rsidRPr="0005357A">
              <w:rPr>
                <w:rFonts w:ascii="Times New Roman" w:eastAsia="Times New Roman" w:hAnsi="Times New Roman" w:cs="Times New Roman"/>
                <w:bCs/>
              </w:rPr>
              <w:t>phases.</w:t>
            </w:r>
          </w:p>
        </w:tc>
        <w:tc>
          <w:tcPr>
            <w:tcW w:w="641" w:type="pct"/>
            <w:tcBorders>
              <w:top w:val="single" w:sz="4" w:space="0" w:color="auto"/>
              <w:left w:val="single" w:sz="4" w:space="0" w:color="auto"/>
              <w:bottom w:val="single" w:sz="4" w:space="0" w:color="auto"/>
              <w:right w:val="single" w:sz="4" w:space="0" w:color="auto"/>
            </w:tcBorders>
          </w:tcPr>
          <w:p w14:paraId="7D2028F0" w14:textId="77777777" w:rsidR="005B3576" w:rsidRPr="005456E9" w:rsidRDefault="005B3576" w:rsidP="005B3576">
            <w:pPr>
              <w:spacing w:after="0" w:line="240" w:lineRule="auto"/>
              <w:rPr>
                <w:rFonts w:ascii="Times New Roman" w:eastAsia="Calibri" w:hAnsi="Times New Roman" w:cs="Times New Roman"/>
              </w:rPr>
            </w:pPr>
            <w:r w:rsidRPr="005456E9">
              <w:rPr>
                <w:rFonts w:ascii="Times New Roman" w:eastAsia="Calibri" w:hAnsi="Times New Roman" w:cs="Times New Roman"/>
              </w:rPr>
              <w:t xml:space="preserve">Prior to </w:t>
            </w:r>
          </w:p>
          <w:p w14:paraId="169CECE7" w14:textId="0BF15181" w:rsidR="007079B3" w:rsidRPr="005456E9" w:rsidRDefault="005B3576" w:rsidP="005B3576">
            <w:pPr>
              <w:spacing w:after="0" w:line="240" w:lineRule="auto"/>
              <w:rPr>
                <w:rFonts w:ascii="Times New Roman" w:eastAsia="Calibri" w:hAnsi="Times New Roman" w:cs="Times New Roman"/>
              </w:rPr>
            </w:pPr>
            <w:r w:rsidRPr="005456E9">
              <w:rPr>
                <w:rFonts w:ascii="Times New Roman" w:eastAsia="Calibri" w:hAnsi="Times New Roman" w:cs="Times New Roman"/>
              </w:rPr>
              <w:t>MIGA Contract of Guarantee (</w:t>
            </w:r>
            <w:proofErr w:type="spellStart"/>
            <w:r w:rsidRPr="005456E9">
              <w:rPr>
                <w:rFonts w:ascii="Times New Roman" w:eastAsia="Calibri" w:hAnsi="Times New Roman" w:cs="Times New Roman"/>
              </w:rPr>
              <w:t>CoG</w:t>
            </w:r>
            <w:proofErr w:type="spellEnd"/>
            <w:r w:rsidRPr="005456E9">
              <w:rPr>
                <w:rFonts w:ascii="Times New Roman" w:eastAsia="Calibri" w:hAnsi="Times New Roman" w:cs="Times New Roman"/>
              </w:rPr>
              <w:t>) signing</w:t>
            </w:r>
          </w:p>
        </w:tc>
        <w:tc>
          <w:tcPr>
            <w:tcW w:w="978" w:type="pct"/>
            <w:tcBorders>
              <w:top w:val="single" w:sz="4" w:space="0" w:color="auto"/>
              <w:left w:val="single" w:sz="4" w:space="0" w:color="auto"/>
              <w:bottom w:val="single" w:sz="4" w:space="0" w:color="auto"/>
              <w:right w:val="single" w:sz="4" w:space="0" w:color="auto"/>
            </w:tcBorders>
          </w:tcPr>
          <w:p w14:paraId="1D391663" w14:textId="1FE6A343" w:rsidR="007079B3" w:rsidRPr="0005357A" w:rsidRDefault="007079B3" w:rsidP="008A516F">
            <w:pPr>
              <w:spacing w:after="0" w:line="240" w:lineRule="auto"/>
              <w:rPr>
                <w:rFonts w:ascii="Times New Roman" w:eastAsia="Calibri" w:hAnsi="Times New Roman" w:cs="Times New Roman"/>
              </w:rPr>
            </w:pPr>
            <w:r w:rsidRPr="0005357A">
              <w:rPr>
                <w:rFonts w:ascii="Times New Roman" w:eastAsia="Calibri" w:hAnsi="Times New Roman" w:cs="Times New Roman"/>
              </w:rPr>
              <w:t xml:space="preserve">Submit to MIGA </w:t>
            </w:r>
            <w:r w:rsidR="00B20CB3" w:rsidRPr="0005357A">
              <w:rPr>
                <w:rFonts w:ascii="Times New Roman" w:eastAsia="Calibri" w:hAnsi="Times New Roman" w:cs="Times New Roman"/>
              </w:rPr>
              <w:t xml:space="preserve">the appointed </w:t>
            </w:r>
            <w:r w:rsidRPr="0005357A">
              <w:rPr>
                <w:rFonts w:ascii="Times New Roman" w:eastAsia="Calibri" w:hAnsi="Times New Roman" w:cs="Times New Roman"/>
              </w:rPr>
              <w:t>HSE Manager and HSE officer’s CVs</w:t>
            </w:r>
          </w:p>
        </w:tc>
      </w:tr>
      <w:tr w:rsidR="00F53602" w:rsidRPr="0005357A" w14:paraId="1A684244"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35F87D98" w14:textId="77777777" w:rsidR="00F53602" w:rsidRPr="0005357A" w:rsidRDefault="00F53602" w:rsidP="00F53602">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18F70EA2" w14:textId="42963FD7" w:rsidR="00F53602" w:rsidRPr="0005357A" w:rsidRDefault="00F53602" w:rsidP="00F53602">
            <w:pPr>
              <w:spacing w:after="0" w:line="240" w:lineRule="auto"/>
              <w:jc w:val="both"/>
              <w:rPr>
                <w:rFonts w:ascii="Times New Roman" w:eastAsia="Calibri" w:hAnsi="Times New Roman" w:cs="Times New Roman"/>
              </w:rPr>
            </w:pPr>
            <w:r w:rsidRPr="0005357A">
              <w:rPr>
                <w:rFonts w:ascii="Times New Roman" w:eastAsia="Calibri" w:hAnsi="Times New Roman" w:cs="Times New Roman"/>
              </w:rPr>
              <w:t>The PE will require the EPC and O&amp;M contractor to develop a comprehensive Emergency Preparedness and Response Plan (EPRP) to address the facility wide risks including fire and other external emergencies for the Project construction and operation. The EPRP will articulate the steps needed to collaborate with nearby communities, local government agencies, and relevant third parties to facilitate response to emergency situations to prevent and mitigate harm to people and/or the environment.</w:t>
            </w:r>
          </w:p>
        </w:tc>
        <w:tc>
          <w:tcPr>
            <w:tcW w:w="641" w:type="pct"/>
            <w:tcBorders>
              <w:top w:val="single" w:sz="4" w:space="0" w:color="auto"/>
              <w:left w:val="single" w:sz="4" w:space="0" w:color="auto"/>
              <w:bottom w:val="single" w:sz="4" w:space="0" w:color="auto"/>
              <w:right w:val="single" w:sz="4" w:space="0" w:color="auto"/>
            </w:tcBorders>
            <w:hideMark/>
          </w:tcPr>
          <w:p w14:paraId="58F90B3B" w14:textId="3F4F26CF" w:rsidR="00F53602" w:rsidRPr="00F53602" w:rsidRDefault="00F53602" w:rsidP="00F53602">
            <w:pPr>
              <w:spacing w:after="0" w:line="240" w:lineRule="auto"/>
              <w:rPr>
                <w:rFonts w:ascii="Times New Roman" w:eastAsia="Calibri" w:hAnsi="Times New Roman" w:cs="Times New Roman"/>
              </w:rPr>
            </w:pPr>
            <w:r w:rsidRPr="00F53602">
              <w:rPr>
                <w:rFonts w:ascii="Times New Roman" w:hAnsi="Times New Roman" w:cs="Times New Roman"/>
              </w:rPr>
              <w:t xml:space="preserve">Within </w:t>
            </w:r>
            <w:r w:rsidR="007B5C60">
              <w:rPr>
                <w:rFonts w:ascii="Times New Roman" w:hAnsi="Times New Roman" w:cs="Times New Roman"/>
              </w:rPr>
              <w:t>3</w:t>
            </w:r>
            <w:r w:rsidRPr="00F53602">
              <w:rPr>
                <w:rFonts w:ascii="Times New Roman"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hideMark/>
          </w:tcPr>
          <w:p w14:paraId="6530C0FB" w14:textId="77777777" w:rsidR="00F53602" w:rsidRPr="0005357A" w:rsidRDefault="00F53602" w:rsidP="00F53602">
            <w:pPr>
              <w:spacing w:after="0" w:line="240" w:lineRule="auto"/>
              <w:rPr>
                <w:rFonts w:ascii="Times New Roman" w:eastAsia="Calibri" w:hAnsi="Times New Roman" w:cs="Times New Roman"/>
              </w:rPr>
            </w:pPr>
            <w:r w:rsidRPr="0005357A">
              <w:rPr>
                <w:rFonts w:ascii="Times New Roman" w:eastAsia="Calibri" w:hAnsi="Times New Roman" w:cs="Times New Roman"/>
              </w:rPr>
              <w:t xml:space="preserve">Submit to MIGA the Emergency Preparedness and Response Plan  </w:t>
            </w:r>
          </w:p>
        </w:tc>
      </w:tr>
      <w:tr w:rsidR="00F53602" w:rsidRPr="0005357A" w14:paraId="10260C8B"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7628F4DC" w14:textId="77777777" w:rsidR="00F53602" w:rsidRPr="0005357A" w:rsidRDefault="00F53602" w:rsidP="00F53602">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1C4684AD" w14:textId="271BDF4F" w:rsidR="00F53602" w:rsidRPr="0005357A" w:rsidRDefault="00F53602" w:rsidP="00F53602">
            <w:pPr>
              <w:spacing w:after="0" w:line="240" w:lineRule="auto"/>
              <w:jc w:val="both"/>
              <w:rPr>
                <w:rFonts w:ascii="Times New Roman" w:hAnsi="Times New Roman" w:cs="Times New Roman"/>
              </w:rPr>
            </w:pPr>
            <w:r w:rsidRPr="0005357A">
              <w:rPr>
                <w:rFonts w:ascii="Times New Roman" w:hAnsi="Times New Roman" w:cs="Times New Roman"/>
              </w:rPr>
              <w:t xml:space="preserve">PEs will require the EPC and O&amp;M contractor to equips all sites with firefighting equipment including adequate fire extinguishers on sites that are regularly inspected and well maintained in line with the national law and with the requirements of MIGA’ PS1. </w:t>
            </w:r>
          </w:p>
        </w:tc>
        <w:tc>
          <w:tcPr>
            <w:tcW w:w="641" w:type="pct"/>
            <w:tcBorders>
              <w:top w:val="single" w:sz="4" w:space="0" w:color="auto"/>
              <w:left w:val="single" w:sz="4" w:space="0" w:color="auto"/>
              <w:bottom w:val="single" w:sz="4" w:space="0" w:color="auto"/>
              <w:right w:val="single" w:sz="4" w:space="0" w:color="auto"/>
            </w:tcBorders>
          </w:tcPr>
          <w:p w14:paraId="585C91ED" w14:textId="7CCC58F9" w:rsidR="00F53602" w:rsidRPr="00F53602" w:rsidRDefault="00F53602" w:rsidP="00F53602">
            <w:pPr>
              <w:spacing w:after="0" w:line="240" w:lineRule="auto"/>
              <w:rPr>
                <w:rFonts w:ascii="Times New Roman" w:hAnsi="Times New Roman" w:cs="Times New Roman"/>
              </w:rPr>
            </w:pPr>
            <w:r w:rsidRPr="00F53602">
              <w:rPr>
                <w:rFonts w:ascii="Times New Roman" w:hAnsi="Times New Roman" w:cs="Times New Roman"/>
              </w:rPr>
              <w:t xml:space="preserve">Within </w:t>
            </w:r>
            <w:r w:rsidR="007B5C60">
              <w:rPr>
                <w:rFonts w:ascii="Times New Roman" w:hAnsi="Times New Roman" w:cs="Times New Roman"/>
              </w:rPr>
              <w:t>3</w:t>
            </w:r>
            <w:r w:rsidRPr="00F53602">
              <w:rPr>
                <w:rFonts w:ascii="Times New Roman"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tcPr>
          <w:p w14:paraId="725709F6" w14:textId="43A51701" w:rsidR="00F53602" w:rsidRPr="0005357A" w:rsidRDefault="00F53602" w:rsidP="00F53602">
            <w:pPr>
              <w:spacing w:after="0" w:line="240" w:lineRule="auto"/>
              <w:rPr>
                <w:rFonts w:ascii="Times New Roman" w:hAnsi="Times New Roman" w:cs="Times New Roman"/>
              </w:rPr>
            </w:pPr>
            <w:r w:rsidRPr="0005357A">
              <w:rPr>
                <w:rFonts w:ascii="Times New Roman" w:hAnsi="Times New Roman" w:cs="Times New Roman"/>
              </w:rPr>
              <w:t xml:space="preserve">Submit to MIGA photographic evidence of fire extinguishers equipped on Project Sites. </w:t>
            </w:r>
          </w:p>
        </w:tc>
      </w:tr>
      <w:tr w:rsidR="00F53602" w:rsidRPr="0005357A" w14:paraId="1AC55E55" w14:textId="77777777" w:rsidTr="00D35E65">
        <w:trPr>
          <w:trHeight w:val="881"/>
        </w:trPr>
        <w:tc>
          <w:tcPr>
            <w:tcW w:w="383" w:type="pct"/>
            <w:tcBorders>
              <w:top w:val="single" w:sz="4" w:space="0" w:color="auto"/>
              <w:left w:val="single" w:sz="4" w:space="0" w:color="auto"/>
              <w:bottom w:val="single" w:sz="4" w:space="0" w:color="auto"/>
              <w:right w:val="single" w:sz="4" w:space="0" w:color="auto"/>
            </w:tcBorders>
          </w:tcPr>
          <w:p w14:paraId="2E8D0C66" w14:textId="77777777" w:rsidR="00F53602" w:rsidRPr="0005357A" w:rsidRDefault="00F53602" w:rsidP="00F53602">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7421791F" w14:textId="131090F6" w:rsidR="00F53602" w:rsidRPr="0005357A" w:rsidRDefault="00F53602" w:rsidP="00F53602">
            <w:pPr>
              <w:spacing w:after="0" w:line="240" w:lineRule="auto"/>
              <w:jc w:val="both"/>
              <w:rPr>
                <w:rFonts w:ascii="Times New Roman" w:eastAsia="Calibri" w:hAnsi="Times New Roman" w:cs="Times New Roman"/>
              </w:rPr>
            </w:pPr>
            <w:r w:rsidRPr="0005357A">
              <w:rPr>
                <w:rFonts w:ascii="Times New Roman" w:hAnsi="Times New Roman" w:cs="Times New Roman"/>
              </w:rPr>
              <w:t>The PE will require the EPC and O&amp;M contractor to develop a project specific Community Grievance and External Communication   Mechanism in line with the requirements of MIGA PS 1 for the Project construction and operation phases.</w:t>
            </w:r>
          </w:p>
        </w:tc>
        <w:tc>
          <w:tcPr>
            <w:tcW w:w="641" w:type="pct"/>
            <w:tcBorders>
              <w:top w:val="single" w:sz="4" w:space="0" w:color="auto"/>
              <w:left w:val="single" w:sz="4" w:space="0" w:color="auto"/>
              <w:bottom w:val="single" w:sz="4" w:space="0" w:color="auto"/>
              <w:right w:val="single" w:sz="4" w:space="0" w:color="auto"/>
            </w:tcBorders>
          </w:tcPr>
          <w:p w14:paraId="433092D2" w14:textId="7360680A" w:rsidR="00F53602" w:rsidRPr="00F53602" w:rsidRDefault="00F53602" w:rsidP="00F53602">
            <w:pPr>
              <w:spacing w:after="0" w:line="240" w:lineRule="auto"/>
              <w:rPr>
                <w:rFonts w:ascii="Times New Roman" w:eastAsia="Calibri" w:hAnsi="Times New Roman" w:cs="Times New Roman"/>
              </w:rPr>
            </w:pPr>
            <w:r w:rsidRPr="00F53602">
              <w:rPr>
                <w:rFonts w:ascii="Times New Roman" w:hAnsi="Times New Roman" w:cs="Times New Roman"/>
              </w:rPr>
              <w:t xml:space="preserve">Within </w:t>
            </w:r>
            <w:r w:rsidR="007B5C60">
              <w:rPr>
                <w:rFonts w:ascii="Times New Roman" w:hAnsi="Times New Roman" w:cs="Times New Roman"/>
              </w:rPr>
              <w:t>3</w:t>
            </w:r>
            <w:r w:rsidRPr="00F53602">
              <w:rPr>
                <w:rFonts w:ascii="Times New Roman"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tcPr>
          <w:p w14:paraId="397D662B" w14:textId="3B5C9240" w:rsidR="00F53602" w:rsidRPr="0005357A" w:rsidRDefault="00F53602" w:rsidP="00F53602">
            <w:pPr>
              <w:spacing w:after="0" w:line="240" w:lineRule="auto"/>
              <w:rPr>
                <w:rFonts w:ascii="Times New Roman" w:eastAsia="Calibri" w:hAnsi="Times New Roman" w:cs="Times New Roman"/>
              </w:rPr>
            </w:pPr>
            <w:r w:rsidRPr="0005357A">
              <w:rPr>
                <w:rFonts w:ascii="Times New Roman" w:hAnsi="Times New Roman" w:cs="Times New Roman"/>
              </w:rPr>
              <w:t>Submit to MIGA the Community Grievance and External communication Mechanism</w:t>
            </w:r>
          </w:p>
        </w:tc>
      </w:tr>
      <w:tr w:rsidR="0005357A" w:rsidRPr="0005357A" w14:paraId="55DBFD22" w14:textId="77777777" w:rsidTr="00D35E65">
        <w:trPr>
          <w:trHeight w:val="341"/>
        </w:trPr>
        <w:tc>
          <w:tcPr>
            <w:tcW w:w="383" w:type="pct"/>
            <w:tcBorders>
              <w:top w:val="single" w:sz="4" w:space="0" w:color="auto"/>
              <w:left w:val="single" w:sz="4" w:space="0" w:color="auto"/>
              <w:bottom w:val="single" w:sz="4" w:space="0" w:color="auto"/>
              <w:right w:val="single" w:sz="4" w:space="0" w:color="auto"/>
            </w:tcBorders>
          </w:tcPr>
          <w:p w14:paraId="2CC2DF74" w14:textId="77777777" w:rsidR="008A516F" w:rsidRPr="0005357A" w:rsidRDefault="008A516F" w:rsidP="008A516F">
            <w:pPr>
              <w:spacing w:after="0" w:line="240" w:lineRule="auto"/>
              <w:rPr>
                <w:rFonts w:ascii="Times New Roman" w:eastAsia="Calibri" w:hAnsi="Times New Roman" w:cs="Times New Roman"/>
                <w:b/>
              </w:rPr>
            </w:pPr>
          </w:p>
        </w:tc>
        <w:tc>
          <w:tcPr>
            <w:tcW w:w="4617" w:type="pct"/>
            <w:gridSpan w:val="3"/>
            <w:tcBorders>
              <w:top w:val="single" w:sz="4" w:space="0" w:color="auto"/>
              <w:left w:val="single" w:sz="4" w:space="0" w:color="auto"/>
              <w:bottom w:val="single" w:sz="4" w:space="0" w:color="auto"/>
              <w:right w:val="single" w:sz="4" w:space="0" w:color="auto"/>
            </w:tcBorders>
            <w:hideMark/>
          </w:tcPr>
          <w:p w14:paraId="4B033A2F" w14:textId="77777777" w:rsidR="008A516F" w:rsidRPr="0005357A" w:rsidRDefault="008A516F" w:rsidP="00F66AEB">
            <w:pPr>
              <w:spacing w:after="0" w:line="240" w:lineRule="auto"/>
              <w:rPr>
                <w:rFonts w:ascii="Times New Roman" w:eastAsia="Calibri" w:hAnsi="Times New Roman" w:cs="Times New Roman"/>
                <w:b/>
              </w:rPr>
            </w:pPr>
            <w:r w:rsidRPr="0005357A">
              <w:rPr>
                <w:rFonts w:ascii="Times New Roman" w:eastAsia="Calibri" w:hAnsi="Times New Roman" w:cs="Times New Roman"/>
                <w:b/>
              </w:rPr>
              <w:t>PS2: Labor and Working Conditions</w:t>
            </w:r>
          </w:p>
        </w:tc>
      </w:tr>
      <w:tr w:rsidR="00B90A2A" w:rsidRPr="0005357A" w14:paraId="198714E0" w14:textId="77777777" w:rsidTr="00D35E65">
        <w:tc>
          <w:tcPr>
            <w:tcW w:w="383" w:type="pct"/>
            <w:tcBorders>
              <w:top w:val="single" w:sz="4" w:space="0" w:color="auto"/>
              <w:left w:val="single" w:sz="4" w:space="0" w:color="auto"/>
              <w:bottom w:val="single" w:sz="4" w:space="0" w:color="auto"/>
              <w:right w:val="single" w:sz="4" w:space="0" w:color="auto"/>
            </w:tcBorders>
          </w:tcPr>
          <w:p w14:paraId="738AD5F1" w14:textId="77777777" w:rsidR="00B90A2A" w:rsidRPr="0005357A" w:rsidRDefault="00B90A2A" w:rsidP="00B90A2A">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303E8187" w14:textId="612C63D7" w:rsidR="00B90A2A" w:rsidRPr="0005357A" w:rsidRDefault="00B90A2A" w:rsidP="00B90A2A">
            <w:pPr>
              <w:spacing w:after="0" w:line="240" w:lineRule="auto"/>
              <w:jc w:val="both"/>
              <w:rPr>
                <w:rFonts w:ascii="Times New Roman" w:eastAsia="Calibri" w:hAnsi="Times New Roman" w:cs="Times New Roman"/>
              </w:rPr>
            </w:pPr>
            <w:r w:rsidRPr="0005357A">
              <w:rPr>
                <w:rFonts w:ascii="Times New Roman" w:eastAsia="Calibri" w:hAnsi="Times New Roman" w:cs="Times New Roman"/>
              </w:rPr>
              <w:t>The PE and EPC and O&amp;M contractor will develop Human Resources (HR) policy and procedures that are Project specific during construction and operation to ensure they are in line with MIGA’s PS2 and SL labor laws. The EPC and O&amp;M contractor</w:t>
            </w:r>
            <w:r w:rsidRPr="0005357A">
              <w:rPr>
                <w:rFonts w:ascii="Times New Roman" w:eastAsia="Calibri" w:hAnsi="Times New Roman" w:cs="Times New Roman"/>
                <w:smallCaps/>
              </w:rPr>
              <w:t xml:space="preserve"> </w:t>
            </w:r>
            <w:r w:rsidRPr="0005357A">
              <w:rPr>
                <w:rFonts w:ascii="Times New Roman" w:eastAsia="Calibri" w:hAnsi="Times New Roman" w:cs="Times New Roman"/>
              </w:rPr>
              <w:t xml:space="preserve">will ensure that all direct and indirect employees are aware of its content. PE will also ensure that EPC and O&amp;M contractor apply these to their sub-contractors.  </w:t>
            </w:r>
          </w:p>
        </w:tc>
        <w:tc>
          <w:tcPr>
            <w:tcW w:w="641" w:type="pct"/>
            <w:tcBorders>
              <w:top w:val="single" w:sz="4" w:space="0" w:color="auto"/>
              <w:left w:val="single" w:sz="4" w:space="0" w:color="auto"/>
              <w:bottom w:val="single" w:sz="4" w:space="0" w:color="auto"/>
              <w:right w:val="single" w:sz="4" w:space="0" w:color="auto"/>
            </w:tcBorders>
            <w:hideMark/>
          </w:tcPr>
          <w:p w14:paraId="68FBDEFF" w14:textId="1AB2BEA9" w:rsidR="00B90A2A" w:rsidRPr="00B90A2A" w:rsidRDefault="00B90A2A" w:rsidP="00B90A2A">
            <w:pPr>
              <w:spacing w:after="0" w:line="240" w:lineRule="auto"/>
              <w:rPr>
                <w:rFonts w:ascii="Times New Roman" w:eastAsia="Calibri" w:hAnsi="Times New Roman" w:cs="Times New Roman"/>
              </w:rPr>
            </w:pPr>
            <w:r w:rsidRPr="00B90A2A">
              <w:rPr>
                <w:rFonts w:ascii="Times New Roman" w:hAnsi="Times New Roman" w:cs="Times New Roman"/>
              </w:rPr>
              <w:t>Within 2 months of the Effective Date</w:t>
            </w:r>
          </w:p>
        </w:tc>
        <w:tc>
          <w:tcPr>
            <w:tcW w:w="978" w:type="pct"/>
            <w:tcBorders>
              <w:top w:val="single" w:sz="4" w:space="0" w:color="auto"/>
              <w:left w:val="single" w:sz="4" w:space="0" w:color="auto"/>
              <w:bottom w:val="single" w:sz="4" w:space="0" w:color="auto"/>
              <w:right w:val="single" w:sz="4" w:space="0" w:color="auto"/>
            </w:tcBorders>
            <w:hideMark/>
          </w:tcPr>
          <w:p w14:paraId="21A6DD5E" w14:textId="19D03489" w:rsidR="00B90A2A" w:rsidRPr="0005357A" w:rsidRDefault="00B90A2A" w:rsidP="00B90A2A">
            <w:pPr>
              <w:spacing w:after="0" w:line="240" w:lineRule="auto"/>
              <w:rPr>
                <w:rFonts w:ascii="Times New Roman" w:eastAsia="Calibri" w:hAnsi="Times New Roman" w:cs="Times New Roman"/>
              </w:rPr>
            </w:pPr>
            <w:r w:rsidRPr="0005357A">
              <w:rPr>
                <w:rFonts w:ascii="Times New Roman" w:eastAsia="Calibri" w:hAnsi="Times New Roman" w:cs="Times New Roman"/>
              </w:rPr>
              <w:t>Submit to MIGA the PE and EPC and O&amp;M contractor’s HR policy aligned with PS2 and evidence on its dissemination to contractors and employees</w:t>
            </w:r>
          </w:p>
        </w:tc>
      </w:tr>
      <w:tr w:rsidR="00B90A2A" w:rsidRPr="0005357A" w14:paraId="5DCBE9A4" w14:textId="77777777" w:rsidTr="00D35E65">
        <w:tc>
          <w:tcPr>
            <w:tcW w:w="383" w:type="pct"/>
            <w:tcBorders>
              <w:top w:val="single" w:sz="4" w:space="0" w:color="auto"/>
              <w:left w:val="single" w:sz="4" w:space="0" w:color="auto"/>
              <w:bottom w:val="single" w:sz="4" w:space="0" w:color="auto"/>
              <w:right w:val="single" w:sz="4" w:space="0" w:color="auto"/>
            </w:tcBorders>
          </w:tcPr>
          <w:p w14:paraId="0600AEB6" w14:textId="77777777" w:rsidR="00B90A2A" w:rsidRPr="0005357A" w:rsidRDefault="00B90A2A" w:rsidP="00B90A2A">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633B2F97" w14:textId="1D101EE0" w:rsidR="00B90A2A" w:rsidRPr="0005357A" w:rsidRDefault="00B90A2A" w:rsidP="00B90A2A">
            <w:pPr>
              <w:spacing w:after="0" w:line="240" w:lineRule="auto"/>
              <w:jc w:val="both"/>
              <w:rPr>
                <w:rFonts w:ascii="Times New Roman" w:eastAsia="Calibri" w:hAnsi="Times New Roman" w:cs="Times New Roman"/>
              </w:rPr>
            </w:pPr>
            <w:r w:rsidRPr="0005357A">
              <w:rPr>
                <w:rFonts w:ascii="Times New Roman" w:eastAsia="Calibri" w:hAnsi="Times New Roman" w:cs="Times New Roman"/>
              </w:rPr>
              <w:t xml:space="preserve">PE and EPC and O&amp;M contractor will develop worker grievance mechanism during the construction and operations in line with MIGA PS2 and ensure the grievance mechanism process is working effectively.  </w:t>
            </w:r>
          </w:p>
        </w:tc>
        <w:tc>
          <w:tcPr>
            <w:tcW w:w="641" w:type="pct"/>
            <w:tcBorders>
              <w:top w:val="single" w:sz="4" w:space="0" w:color="auto"/>
              <w:left w:val="single" w:sz="4" w:space="0" w:color="auto"/>
              <w:bottom w:val="single" w:sz="4" w:space="0" w:color="auto"/>
              <w:right w:val="single" w:sz="4" w:space="0" w:color="auto"/>
            </w:tcBorders>
            <w:hideMark/>
          </w:tcPr>
          <w:p w14:paraId="709DABE3" w14:textId="4C6E2DF3" w:rsidR="00B90A2A" w:rsidRPr="00B90A2A" w:rsidRDefault="00B90A2A" w:rsidP="00B90A2A">
            <w:pPr>
              <w:spacing w:after="0" w:line="240" w:lineRule="auto"/>
              <w:rPr>
                <w:rFonts w:ascii="Times New Roman" w:eastAsia="Calibri" w:hAnsi="Times New Roman" w:cs="Times New Roman"/>
              </w:rPr>
            </w:pPr>
            <w:r w:rsidRPr="00B90A2A">
              <w:rPr>
                <w:rFonts w:ascii="Times New Roman" w:hAnsi="Times New Roman" w:cs="Times New Roman"/>
              </w:rPr>
              <w:t>Within 2 months of the Effective Date</w:t>
            </w:r>
          </w:p>
        </w:tc>
        <w:tc>
          <w:tcPr>
            <w:tcW w:w="978" w:type="pct"/>
            <w:tcBorders>
              <w:top w:val="single" w:sz="4" w:space="0" w:color="auto"/>
              <w:left w:val="single" w:sz="4" w:space="0" w:color="auto"/>
              <w:bottom w:val="single" w:sz="4" w:space="0" w:color="auto"/>
              <w:right w:val="single" w:sz="4" w:space="0" w:color="auto"/>
            </w:tcBorders>
            <w:hideMark/>
          </w:tcPr>
          <w:p w14:paraId="6BD82337" w14:textId="0E7D3618" w:rsidR="00B90A2A" w:rsidRPr="0005357A" w:rsidRDefault="00B90A2A" w:rsidP="00B90A2A">
            <w:pPr>
              <w:spacing w:after="0" w:line="240" w:lineRule="auto"/>
              <w:rPr>
                <w:rFonts w:ascii="Times New Roman" w:eastAsia="Calibri" w:hAnsi="Times New Roman" w:cs="Times New Roman"/>
              </w:rPr>
            </w:pPr>
            <w:r w:rsidRPr="0005357A">
              <w:rPr>
                <w:rFonts w:ascii="Times New Roman" w:eastAsia="Calibri" w:hAnsi="Times New Roman" w:cs="Times New Roman"/>
              </w:rPr>
              <w:t xml:space="preserve">Submit to MIGA the workers grievance mechanism </w:t>
            </w:r>
          </w:p>
        </w:tc>
      </w:tr>
      <w:tr w:rsidR="00B90A2A" w:rsidRPr="0005357A" w14:paraId="5F4C5ABF" w14:textId="77777777" w:rsidTr="00D35E65">
        <w:tc>
          <w:tcPr>
            <w:tcW w:w="383" w:type="pct"/>
            <w:tcBorders>
              <w:top w:val="single" w:sz="4" w:space="0" w:color="auto"/>
              <w:left w:val="single" w:sz="4" w:space="0" w:color="auto"/>
              <w:bottom w:val="single" w:sz="4" w:space="0" w:color="auto"/>
              <w:right w:val="single" w:sz="4" w:space="0" w:color="auto"/>
            </w:tcBorders>
          </w:tcPr>
          <w:p w14:paraId="5A102D0A" w14:textId="77777777" w:rsidR="00B90A2A" w:rsidRPr="0005357A" w:rsidRDefault="00B90A2A" w:rsidP="00B90A2A">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399CC248" w14:textId="607E6059" w:rsidR="00B90A2A" w:rsidRPr="0005357A" w:rsidRDefault="00B90A2A" w:rsidP="00B90A2A">
            <w:pPr>
              <w:spacing w:after="0" w:line="240" w:lineRule="auto"/>
              <w:jc w:val="both"/>
              <w:rPr>
                <w:rFonts w:ascii="Times New Roman" w:eastAsia="Calibri" w:hAnsi="Times New Roman" w:cs="Times New Roman"/>
              </w:rPr>
            </w:pPr>
            <w:r w:rsidRPr="0005357A">
              <w:rPr>
                <w:rFonts w:ascii="Times New Roman" w:hAnsi="Times New Roman" w:cs="Times New Roman"/>
              </w:rPr>
              <w:t xml:space="preserve">The PE and EPC and O&amp;M contractor will ensure that all workers and third-party employees such as security officers work within legal and negotiated hours per the national law and MIGA’s PS2. </w:t>
            </w:r>
          </w:p>
        </w:tc>
        <w:tc>
          <w:tcPr>
            <w:tcW w:w="641" w:type="pct"/>
            <w:tcBorders>
              <w:top w:val="single" w:sz="4" w:space="0" w:color="auto"/>
              <w:left w:val="single" w:sz="4" w:space="0" w:color="auto"/>
              <w:bottom w:val="single" w:sz="4" w:space="0" w:color="auto"/>
              <w:right w:val="single" w:sz="4" w:space="0" w:color="auto"/>
            </w:tcBorders>
          </w:tcPr>
          <w:p w14:paraId="4DD62257" w14:textId="3933B4C9" w:rsidR="00B90A2A" w:rsidRPr="00B90A2A" w:rsidRDefault="00B90A2A" w:rsidP="00B90A2A">
            <w:pPr>
              <w:spacing w:after="0" w:line="240" w:lineRule="auto"/>
              <w:rPr>
                <w:rFonts w:ascii="Times New Roman" w:eastAsia="Calibri" w:hAnsi="Times New Roman" w:cs="Times New Roman"/>
              </w:rPr>
            </w:pPr>
            <w:r w:rsidRPr="00B90A2A">
              <w:rPr>
                <w:rFonts w:ascii="Times New Roman" w:hAnsi="Times New Roman" w:cs="Times New Roman"/>
              </w:rPr>
              <w:t>Within 30 days of the Effective Date</w:t>
            </w:r>
          </w:p>
        </w:tc>
        <w:tc>
          <w:tcPr>
            <w:tcW w:w="978" w:type="pct"/>
            <w:tcBorders>
              <w:top w:val="single" w:sz="4" w:space="0" w:color="auto"/>
              <w:left w:val="single" w:sz="4" w:space="0" w:color="auto"/>
              <w:bottom w:val="single" w:sz="4" w:space="0" w:color="auto"/>
              <w:right w:val="single" w:sz="4" w:space="0" w:color="auto"/>
            </w:tcBorders>
          </w:tcPr>
          <w:p w14:paraId="2AF049CF" w14:textId="52B30E00" w:rsidR="00B90A2A" w:rsidRPr="0005357A" w:rsidRDefault="00B90A2A" w:rsidP="00B90A2A">
            <w:pPr>
              <w:spacing w:after="0" w:line="240" w:lineRule="auto"/>
              <w:rPr>
                <w:rFonts w:ascii="Times New Roman" w:eastAsia="Calibri" w:hAnsi="Times New Roman" w:cs="Times New Roman"/>
              </w:rPr>
            </w:pPr>
            <w:r w:rsidRPr="0005357A">
              <w:rPr>
                <w:rFonts w:ascii="Times New Roman" w:hAnsi="Times New Roman" w:cs="Times New Roman"/>
              </w:rPr>
              <w:t xml:space="preserve">Submit to MIGA contracts with security companies that the Security guards working hours are within the law </w:t>
            </w:r>
          </w:p>
        </w:tc>
      </w:tr>
      <w:tr w:rsidR="00B90A2A" w:rsidRPr="0005357A" w14:paraId="0FD9F003" w14:textId="77777777" w:rsidTr="00D35E65">
        <w:tc>
          <w:tcPr>
            <w:tcW w:w="383" w:type="pct"/>
            <w:tcBorders>
              <w:top w:val="single" w:sz="4" w:space="0" w:color="auto"/>
              <w:left w:val="single" w:sz="4" w:space="0" w:color="auto"/>
              <w:bottom w:val="single" w:sz="4" w:space="0" w:color="auto"/>
              <w:right w:val="single" w:sz="4" w:space="0" w:color="auto"/>
            </w:tcBorders>
          </w:tcPr>
          <w:p w14:paraId="02C84672" w14:textId="77777777" w:rsidR="00B90A2A" w:rsidRPr="0005357A" w:rsidRDefault="00B90A2A" w:rsidP="00B90A2A">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584322CF" w14:textId="2DA56119" w:rsidR="00B90A2A" w:rsidRPr="0005357A" w:rsidRDefault="00B90A2A" w:rsidP="00B90A2A">
            <w:pPr>
              <w:spacing w:after="0" w:line="240" w:lineRule="auto"/>
              <w:jc w:val="both"/>
              <w:rPr>
                <w:rFonts w:ascii="Times New Roman" w:hAnsi="Times New Roman" w:cs="Times New Roman"/>
              </w:rPr>
            </w:pPr>
            <w:r w:rsidRPr="0005357A">
              <w:rPr>
                <w:rFonts w:ascii="Times New Roman" w:hAnsi="Times New Roman" w:cs="Times New Roman"/>
              </w:rPr>
              <w:t xml:space="preserve">PE will coordinate with Orange and ensure that the security guard’s shelter facilities are refurbished and in good condition and they have access to facilities (such as basic toilets and night light) </w:t>
            </w:r>
            <w:r w:rsidRPr="0017791F">
              <w:rPr>
                <w:rFonts w:ascii="Times New Roman" w:hAnsi="Times New Roman" w:cs="Times New Roman"/>
              </w:rPr>
              <w:t>in line with MIGA PS2</w:t>
            </w:r>
            <w:r>
              <w:rPr>
                <w:rFonts w:ascii="Times New Roman" w:hAnsi="Times New Roman" w:cs="Times New Roman"/>
              </w:rPr>
              <w:t xml:space="preserve">. </w:t>
            </w:r>
          </w:p>
        </w:tc>
        <w:tc>
          <w:tcPr>
            <w:tcW w:w="641" w:type="pct"/>
            <w:tcBorders>
              <w:top w:val="single" w:sz="4" w:space="0" w:color="auto"/>
              <w:left w:val="single" w:sz="4" w:space="0" w:color="auto"/>
              <w:bottom w:val="single" w:sz="4" w:space="0" w:color="auto"/>
              <w:right w:val="single" w:sz="4" w:space="0" w:color="auto"/>
            </w:tcBorders>
          </w:tcPr>
          <w:p w14:paraId="229B3D2A" w14:textId="3C2A54B0" w:rsidR="00B90A2A" w:rsidRPr="00B90A2A" w:rsidRDefault="00B90A2A" w:rsidP="00B90A2A">
            <w:pPr>
              <w:spacing w:after="0" w:line="240" w:lineRule="auto"/>
              <w:rPr>
                <w:rFonts w:ascii="Times New Roman" w:hAnsi="Times New Roman" w:cs="Times New Roman"/>
              </w:rPr>
            </w:pPr>
            <w:r w:rsidRPr="00B90A2A">
              <w:rPr>
                <w:rFonts w:ascii="Times New Roman" w:hAnsi="Times New Roman" w:cs="Times New Roman"/>
              </w:rPr>
              <w:t>Within 2 months of the Effective Date</w:t>
            </w:r>
          </w:p>
        </w:tc>
        <w:tc>
          <w:tcPr>
            <w:tcW w:w="978" w:type="pct"/>
            <w:tcBorders>
              <w:top w:val="single" w:sz="4" w:space="0" w:color="auto"/>
              <w:left w:val="single" w:sz="4" w:space="0" w:color="auto"/>
              <w:bottom w:val="single" w:sz="4" w:space="0" w:color="auto"/>
              <w:right w:val="single" w:sz="4" w:space="0" w:color="auto"/>
            </w:tcBorders>
          </w:tcPr>
          <w:p w14:paraId="38863632" w14:textId="3E00A6A2" w:rsidR="00B90A2A" w:rsidRPr="0005357A" w:rsidRDefault="00B90A2A" w:rsidP="00B90A2A">
            <w:pPr>
              <w:spacing w:after="0" w:line="240" w:lineRule="auto"/>
              <w:rPr>
                <w:rFonts w:ascii="Times New Roman" w:hAnsi="Times New Roman" w:cs="Times New Roman"/>
              </w:rPr>
            </w:pPr>
            <w:r w:rsidRPr="0005357A">
              <w:rPr>
                <w:rFonts w:ascii="Times New Roman" w:hAnsi="Times New Roman" w:cs="Times New Roman"/>
              </w:rPr>
              <w:t xml:space="preserve">Submit to MIGA photographic evidence that Security guards’ shelter have been refurbished and in good condition.  </w:t>
            </w:r>
          </w:p>
        </w:tc>
      </w:tr>
      <w:tr w:rsidR="006141E1" w:rsidRPr="0005357A" w14:paraId="14A95C10" w14:textId="77777777" w:rsidTr="00D35E65">
        <w:tc>
          <w:tcPr>
            <w:tcW w:w="383" w:type="pct"/>
            <w:tcBorders>
              <w:top w:val="single" w:sz="4" w:space="0" w:color="auto"/>
              <w:left w:val="single" w:sz="4" w:space="0" w:color="auto"/>
              <w:bottom w:val="single" w:sz="4" w:space="0" w:color="auto"/>
              <w:right w:val="single" w:sz="4" w:space="0" w:color="auto"/>
            </w:tcBorders>
          </w:tcPr>
          <w:p w14:paraId="3365584C" w14:textId="77777777" w:rsidR="006141E1" w:rsidRPr="0005357A" w:rsidRDefault="006141E1" w:rsidP="006141E1">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51F92351" w14:textId="44064630" w:rsidR="006141E1" w:rsidRPr="0005357A" w:rsidRDefault="006141E1" w:rsidP="006141E1">
            <w:pPr>
              <w:spacing w:after="0" w:line="240" w:lineRule="auto"/>
              <w:jc w:val="both"/>
              <w:rPr>
                <w:rFonts w:ascii="Times New Roman" w:eastAsia="Calibri" w:hAnsi="Times New Roman" w:cs="Times New Roman"/>
              </w:rPr>
            </w:pPr>
            <w:r w:rsidRPr="0005357A">
              <w:rPr>
                <w:rFonts w:ascii="Times New Roman" w:hAnsi="Times New Roman" w:cs="Times New Roman"/>
              </w:rPr>
              <w:t xml:space="preserve">The PE and EPC and O&amp;M contractor will develop worker grievance mechanism in line with MIGA PS2 </w:t>
            </w:r>
            <w:r w:rsidRPr="00272773">
              <w:rPr>
                <w:rFonts w:ascii="Times New Roman" w:hAnsi="Times New Roman" w:cs="Times New Roman"/>
              </w:rPr>
              <w:t>during the</w:t>
            </w:r>
            <w:r>
              <w:rPr>
                <w:rFonts w:ascii="Times New Roman" w:hAnsi="Times New Roman" w:cs="Times New Roman"/>
              </w:rPr>
              <w:t xml:space="preserve"> Project </w:t>
            </w:r>
            <w:r w:rsidRPr="00272773">
              <w:rPr>
                <w:rFonts w:ascii="Times New Roman" w:hAnsi="Times New Roman" w:cs="Times New Roman"/>
              </w:rPr>
              <w:t>construction and operations</w:t>
            </w:r>
            <w:r>
              <w:rPr>
                <w:rFonts w:ascii="Times New Roman" w:hAnsi="Times New Roman" w:cs="Times New Roman"/>
              </w:rPr>
              <w:t xml:space="preserve"> phases</w:t>
            </w:r>
            <w:r w:rsidRPr="00272773">
              <w:rPr>
                <w:rFonts w:ascii="Times New Roman" w:hAnsi="Times New Roman" w:cs="Times New Roman"/>
              </w:rPr>
              <w:t xml:space="preserve"> </w:t>
            </w:r>
            <w:r w:rsidRPr="0005357A">
              <w:rPr>
                <w:rFonts w:ascii="Times New Roman" w:hAnsi="Times New Roman" w:cs="Times New Roman"/>
              </w:rPr>
              <w:t xml:space="preserve">and ensure the grievance mechanism process is working effectively.  </w:t>
            </w:r>
          </w:p>
        </w:tc>
        <w:tc>
          <w:tcPr>
            <w:tcW w:w="641" w:type="pct"/>
            <w:tcBorders>
              <w:top w:val="single" w:sz="4" w:space="0" w:color="auto"/>
              <w:left w:val="single" w:sz="4" w:space="0" w:color="auto"/>
              <w:bottom w:val="single" w:sz="4" w:space="0" w:color="auto"/>
              <w:right w:val="single" w:sz="4" w:space="0" w:color="auto"/>
            </w:tcBorders>
          </w:tcPr>
          <w:p w14:paraId="5DCCB93F" w14:textId="02FD2FDD" w:rsidR="006141E1" w:rsidRPr="006141E1" w:rsidRDefault="006141E1" w:rsidP="006141E1">
            <w:pPr>
              <w:spacing w:after="0" w:line="240" w:lineRule="auto"/>
              <w:rPr>
                <w:rFonts w:ascii="Times New Roman" w:eastAsia="Calibri" w:hAnsi="Times New Roman" w:cs="Times New Roman"/>
              </w:rPr>
            </w:pPr>
            <w:r w:rsidRPr="006141E1">
              <w:rPr>
                <w:rFonts w:ascii="Times New Roman" w:hAnsi="Times New Roman" w:cs="Times New Roman"/>
              </w:rPr>
              <w:t>Within 2 months of the Effective Date</w:t>
            </w:r>
          </w:p>
        </w:tc>
        <w:tc>
          <w:tcPr>
            <w:tcW w:w="978" w:type="pct"/>
            <w:tcBorders>
              <w:top w:val="single" w:sz="4" w:space="0" w:color="auto"/>
              <w:left w:val="single" w:sz="4" w:space="0" w:color="auto"/>
              <w:bottom w:val="single" w:sz="4" w:space="0" w:color="auto"/>
              <w:right w:val="single" w:sz="4" w:space="0" w:color="auto"/>
            </w:tcBorders>
          </w:tcPr>
          <w:p w14:paraId="11EB8DBE" w14:textId="53DAA8F2" w:rsidR="006141E1" w:rsidRPr="0005357A" w:rsidRDefault="006141E1" w:rsidP="006141E1">
            <w:pPr>
              <w:spacing w:after="0" w:line="240" w:lineRule="auto"/>
              <w:rPr>
                <w:rFonts w:ascii="Times New Roman" w:eastAsia="Calibri" w:hAnsi="Times New Roman" w:cs="Times New Roman"/>
              </w:rPr>
            </w:pPr>
            <w:r w:rsidRPr="0005357A">
              <w:rPr>
                <w:rFonts w:ascii="Times New Roman" w:hAnsi="Times New Roman" w:cs="Times New Roman"/>
              </w:rPr>
              <w:t xml:space="preserve">Submit to MIGA the workers grievance mechanism </w:t>
            </w:r>
          </w:p>
        </w:tc>
      </w:tr>
      <w:tr w:rsidR="006141E1" w:rsidRPr="0005357A" w14:paraId="094B0D4C" w14:textId="77777777" w:rsidTr="00D35E65">
        <w:tc>
          <w:tcPr>
            <w:tcW w:w="383" w:type="pct"/>
            <w:tcBorders>
              <w:top w:val="single" w:sz="4" w:space="0" w:color="auto"/>
              <w:left w:val="single" w:sz="4" w:space="0" w:color="auto"/>
              <w:bottom w:val="single" w:sz="4" w:space="0" w:color="auto"/>
              <w:right w:val="single" w:sz="4" w:space="0" w:color="auto"/>
            </w:tcBorders>
          </w:tcPr>
          <w:p w14:paraId="72CF31BC" w14:textId="77777777" w:rsidR="006141E1" w:rsidRPr="0005357A" w:rsidRDefault="006141E1" w:rsidP="006141E1">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11B3EE7D" w14:textId="64B73B41" w:rsidR="006141E1" w:rsidRPr="0005357A" w:rsidRDefault="006141E1" w:rsidP="006141E1">
            <w:pPr>
              <w:spacing w:after="0" w:line="240" w:lineRule="auto"/>
              <w:jc w:val="both"/>
              <w:rPr>
                <w:rFonts w:ascii="Times New Roman" w:eastAsia="Calibri" w:hAnsi="Times New Roman" w:cs="Times New Roman"/>
              </w:rPr>
            </w:pPr>
            <w:r w:rsidRPr="0005357A">
              <w:rPr>
                <w:rFonts w:ascii="Times New Roman" w:eastAsia="Calibri" w:hAnsi="Times New Roman" w:cs="Times New Roman"/>
              </w:rPr>
              <w:t>The PE will ensure that EPC and O&amp;M contractor develops and implements policies and procedures for third-party workers for managing and monitoring their performance in relation to MIGA PS’s.</w:t>
            </w:r>
          </w:p>
        </w:tc>
        <w:tc>
          <w:tcPr>
            <w:tcW w:w="641" w:type="pct"/>
            <w:tcBorders>
              <w:top w:val="single" w:sz="4" w:space="0" w:color="auto"/>
              <w:left w:val="single" w:sz="4" w:space="0" w:color="auto"/>
              <w:bottom w:val="single" w:sz="4" w:space="0" w:color="auto"/>
              <w:right w:val="single" w:sz="4" w:space="0" w:color="auto"/>
            </w:tcBorders>
            <w:hideMark/>
          </w:tcPr>
          <w:p w14:paraId="3ED0E82F" w14:textId="1B85F335" w:rsidR="006141E1" w:rsidRPr="006141E1" w:rsidRDefault="006141E1" w:rsidP="006141E1">
            <w:pPr>
              <w:spacing w:after="0" w:line="240" w:lineRule="auto"/>
              <w:rPr>
                <w:rFonts w:ascii="Times New Roman" w:eastAsia="Calibri" w:hAnsi="Times New Roman" w:cs="Times New Roman"/>
              </w:rPr>
            </w:pPr>
            <w:r w:rsidRPr="006141E1">
              <w:rPr>
                <w:rFonts w:ascii="Times New Roman" w:hAnsi="Times New Roman" w:cs="Times New Roman"/>
              </w:rPr>
              <w:t>Within 2 months of the Effective Date</w:t>
            </w:r>
          </w:p>
        </w:tc>
        <w:tc>
          <w:tcPr>
            <w:tcW w:w="978" w:type="pct"/>
            <w:tcBorders>
              <w:top w:val="single" w:sz="4" w:space="0" w:color="auto"/>
              <w:left w:val="single" w:sz="4" w:space="0" w:color="auto"/>
              <w:bottom w:val="single" w:sz="4" w:space="0" w:color="auto"/>
              <w:right w:val="single" w:sz="4" w:space="0" w:color="auto"/>
            </w:tcBorders>
            <w:hideMark/>
          </w:tcPr>
          <w:p w14:paraId="6F682472" w14:textId="77777777" w:rsidR="006141E1" w:rsidRPr="0005357A" w:rsidRDefault="006141E1" w:rsidP="006141E1">
            <w:pPr>
              <w:spacing w:after="0" w:line="240" w:lineRule="auto"/>
              <w:rPr>
                <w:rFonts w:ascii="Times New Roman" w:eastAsia="Calibri" w:hAnsi="Times New Roman" w:cs="Times New Roman"/>
              </w:rPr>
            </w:pPr>
            <w:r w:rsidRPr="0005357A">
              <w:rPr>
                <w:rFonts w:ascii="Times New Roman" w:eastAsia="Calibri" w:hAnsi="Times New Roman" w:cs="Times New Roman"/>
              </w:rPr>
              <w:t xml:space="preserve">Submit to MIGA Third party employee policies and procedures </w:t>
            </w:r>
          </w:p>
        </w:tc>
      </w:tr>
      <w:tr w:rsidR="006141E1" w:rsidRPr="0005357A" w14:paraId="18A05395" w14:textId="77777777" w:rsidTr="00D35E65">
        <w:tc>
          <w:tcPr>
            <w:tcW w:w="383" w:type="pct"/>
            <w:tcBorders>
              <w:top w:val="single" w:sz="4" w:space="0" w:color="auto"/>
              <w:left w:val="single" w:sz="4" w:space="0" w:color="auto"/>
              <w:bottom w:val="single" w:sz="4" w:space="0" w:color="auto"/>
              <w:right w:val="single" w:sz="4" w:space="0" w:color="auto"/>
            </w:tcBorders>
          </w:tcPr>
          <w:p w14:paraId="1F49D508" w14:textId="77777777" w:rsidR="006141E1" w:rsidRPr="0005357A" w:rsidRDefault="006141E1" w:rsidP="006141E1">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6E7E6520" w14:textId="28441169" w:rsidR="006141E1" w:rsidRPr="0005357A" w:rsidRDefault="006141E1" w:rsidP="006141E1">
            <w:pPr>
              <w:spacing w:after="0" w:line="240" w:lineRule="auto"/>
              <w:jc w:val="both"/>
              <w:rPr>
                <w:rFonts w:ascii="Times New Roman" w:eastAsia="Calibri" w:hAnsi="Times New Roman" w:cs="Times New Roman"/>
              </w:rPr>
            </w:pPr>
            <w:r w:rsidRPr="0005357A">
              <w:rPr>
                <w:rFonts w:ascii="Times New Roman" w:eastAsia="Calibri" w:hAnsi="Times New Roman" w:cs="Times New Roman"/>
              </w:rPr>
              <w:t>The PE  will ensure that EPC and O&amp;M contractor  will develops and implements site-specific Occupational Health and Safety (OHS) procedures for the construction and operations phases detailing out the following issues: These procedures will cover the following issues: i) hazard identification and assessment; ii) construction site safety, iii) specific procedures for hazardous works, worker’s safety and training  iv) use of  personal protective equipment; v)  implement a worker’s health program to screen the health of workers and measures to manage diseases (such as Malaria, Typhoid, Ebola and COVID-19); vi) site supervision and audit procedures; vii) incident investigations and reporting system and intervention measures (medical surveillance programs and first aid etc.).</w:t>
            </w:r>
          </w:p>
        </w:tc>
        <w:tc>
          <w:tcPr>
            <w:tcW w:w="641" w:type="pct"/>
            <w:tcBorders>
              <w:top w:val="single" w:sz="4" w:space="0" w:color="auto"/>
              <w:left w:val="single" w:sz="4" w:space="0" w:color="auto"/>
              <w:bottom w:val="single" w:sz="4" w:space="0" w:color="auto"/>
              <w:right w:val="single" w:sz="4" w:space="0" w:color="auto"/>
            </w:tcBorders>
            <w:hideMark/>
          </w:tcPr>
          <w:p w14:paraId="01FA78EF" w14:textId="6EF8EEC3" w:rsidR="006141E1" w:rsidRPr="006141E1" w:rsidRDefault="006141E1" w:rsidP="006141E1">
            <w:pPr>
              <w:spacing w:after="0" w:line="240" w:lineRule="auto"/>
              <w:rPr>
                <w:rFonts w:ascii="Times New Roman" w:eastAsia="Calibri" w:hAnsi="Times New Roman" w:cs="Times New Roman"/>
              </w:rPr>
            </w:pPr>
            <w:r w:rsidRPr="006141E1">
              <w:rPr>
                <w:rFonts w:ascii="Times New Roman" w:hAnsi="Times New Roman" w:cs="Times New Roman"/>
              </w:rPr>
              <w:t xml:space="preserve">Within </w:t>
            </w:r>
            <w:r w:rsidR="007B5C60">
              <w:rPr>
                <w:rFonts w:ascii="Times New Roman" w:hAnsi="Times New Roman" w:cs="Times New Roman"/>
              </w:rPr>
              <w:t>3</w:t>
            </w:r>
            <w:r w:rsidRPr="006141E1">
              <w:rPr>
                <w:rFonts w:ascii="Times New Roman"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tcPr>
          <w:p w14:paraId="27198216" w14:textId="22467242" w:rsidR="006141E1" w:rsidRPr="0005357A" w:rsidRDefault="006141E1" w:rsidP="006141E1">
            <w:pPr>
              <w:spacing w:after="0" w:line="240" w:lineRule="auto"/>
              <w:rPr>
                <w:rFonts w:ascii="Times New Roman" w:eastAsia="Calibri" w:hAnsi="Times New Roman" w:cs="Times New Roman"/>
              </w:rPr>
            </w:pPr>
            <w:r w:rsidRPr="00EC5AE0">
              <w:rPr>
                <w:rFonts w:ascii="Times New Roman" w:eastAsia="Calibri" w:hAnsi="Times New Roman" w:cs="Times New Roman"/>
              </w:rPr>
              <w:t xml:space="preserve">Submit to MIGA the EPC and O&amp;M contractor’s OHS procedures and plan </w:t>
            </w:r>
          </w:p>
        </w:tc>
      </w:tr>
      <w:tr w:rsidR="00AF3008" w:rsidRPr="0005357A" w14:paraId="5B7BA845" w14:textId="77777777" w:rsidTr="00D35E65">
        <w:tc>
          <w:tcPr>
            <w:tcW w:w="383" w:type="pct"/>
            <w:tcBorders>
              <w:top w:val="single" w:sz="4" w:space="0" w:color="auto"/>
              <w:left w:val="single" w:sz="4" w:space="0" w:color="auto"/>
              <w:bottom w:val="single" w:sz="4" w:space="0" w:color="auto"/>
              <w:right w:val="single" w:sz="4" w:space="0" w:color="auto"/>
            </w:tcBorders>
          </w:tcPr>
          <w:p w14:paraId="572D5A17" w14:textId="77777777" w:rsidR="00AF3008" w:rsidRPr="0005357A" w:rsidRDefault="00AF3008" w:rsidP="00AF3008">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01E60983" w14:textId="5D48EEF6" w:rsidR="00AF3008" w:rsidRPr="005A26BB" w:rsidRDefault="00AF3008" w:rsidP="00AF3008">
            <w:pPr>
              <w:spacing w:after="0" w:line="240" w:lineRule="auto"/>
              <w:jc w:val="both"/>
              <w:rPr>
                <w:rFonts w:ascii="Times New Roman" w:eastAsia="Calibri" w:hAnsi="Times New Roman" w:cs="Times New Roman"/>
              </w:rPr>
            </w:pPr>
            <w:r w:rsidRPr="005A26BB">
              <w:rPr>
                <w:rFonts w:ascii="Times New Roman" w:hAnsi="Times New Roman" w:cs="Times New Roman"/>
              </w:rPr>
              <w:t xml:space="preserve">PE will update its policies and procedure to addresses the risks and impacts of COVID-19 to workers and communities in line with MIGA PS 1, 2 and 4. </w:t>
            </w:r>
          </w:p>
        </w:tc>
        <w:tc>
          <w:tcPr>
            <w:tcW w:w="641" w:type="pct"/>
            <w:tcBorders>
              <w:top w:val="single" w:sz="4" w:space="0" w:color="auto"/>
              <w:left w:val="single" w:sz="4" w:space="0" w:color="auto"/>
              <w:bottom w:val="single" w:sz="4" w:space="0" w:color="auto"/>
              <w:right w:val="single" w:sz="4" w:space="0" w:color="auto"/>
            </w:tcBorders>
          </w:tcPr>
          <w:p w14:paraId="5A10CE8A" w14:textId="7C158755" w:rsidR="00AF3008" w:rsidRPr="005A26BB" w:rsidRDefault="00AF3008" w:rsidP="00AF3008">
            <w:pPr>
              <w:spacing w:after="0" w:line="240" w:lineRule="auto"/>
              <w:rPr>
                <w:rFonts w:ascii="Times New Roman" w:eastAsia="Calibri" w:hAnsi="Times New Roman" w:cs="Times New Roman"/>
              </w:rPr>
            </w:pPr>
            <w:r w:rsidRPr="005A26BB">
              <w:rPr>
                <w:rFonts w:ascii="Times New Roman" w:eastAsia="Calibri" w:hAnsi="Times New Roman" w:cs="Times New Roman"/>
              </w:rPr>
              <w:t>Within 30 days of the Effective Date</w:t>
            </w:r>
          </w:p>
          <w:p w14:paraId="51D07679" w14:textId="77777777" w:rsidR="00AF3008" w:rsidRPr="005A26BB" w:rsidRDefault="00AF3008" w:rsidP="00AF3008">
            <w:pPr>
              <w:spacing w:after="0" w:line="240" w:lineRule="auto"/>
              <w:rPr>
                <w:rFonts w:ascii="Times New Roman" w:eastAsia="Calibri" w:hAnsi="Times New Roman" w:cs="Times New Roman"/>
              </w:rPr>
            </w:pPr>
          </w:p>
          <w:p w14:paraId="7107A24E" w14:textId="0A2F993B" w:rsidR="00AF3008" w:rsidRPr="005A26BB" w:rsidRDefault="00AF3008" w:rsidP="00AF3008">
            <w:pPr>
              <w:spacing w:after="0" w:line="240" w:lineRule="auto"/>
              <w:rPr>
                <w:rFonts w:ascii="Times New Roman" w:hAnsi="Times New Roman" w:cs="Times New Roman"/>
              </w:rPr>
            </w:pPr>
          </w:p>
        </w:tc>
        <w:tc>
          <w:tcPr>
            <w:tcW w:w="978" w:type="pct"/>
            <w:tcBorders>
              <w:top w:val="single" w:sz="4" w:space="0" w:color="auto"/>
              <w:left w:val="single" w:sz="4" w:space="0" w:color="auto"/>
              <w:bottom w:val="single" w:sz="4" w:space="0" w:color="auto"/>
              <w:right w:val="single" w:sz="4" w:space="0" w:color="auto"/>
            </w:tcBorders>
          </w:tcPr>
          <w:p w14:paraId="523C6E9E" w14:textId="25B67A8E" w:rsidR="00AF3008" w:rsidRPr="005A26BB" w:rsidRDefault="00AF3008" w:rsidP="00AF3008">
            <w:pPr>
              <w:spacing w:after="0" w:line="240" w:lineRule="auto"/>
              <w:rPr>
                <w:rFonts w:ascii="Times New Roman" w:eastAsia="Calibri" w:hAnsi="Times New Roman" w:cs="Times New Roman"/>
              </w:rPr>
            </w:pPr>
            <w:r w:rsidRPr="005A26BB">
              <w:rPr>
                <w:rFonts w:ascii="Times New Roman" w:eastAsia="Calibri" w:hAnsi="Times New Roman" w:cs="Times New Roman"/>
              </w:rPr>
              <w:t>Submit to MIGA Updated policies and procedures</w:t>
            </w:r>
          </w:p>
          <w:p w14:paraId="736C773E" w14:textId="77777777" w:rsidR="00AF3008" w:rsidRPr="005A26BB" w:rsidRDefault="00AF3008" w:rsidP="00AF3008">
            <w:pPr>
              <w:spacing w:after="0" w:line="240" w:lineRule="auto"/>
              <w:rPr>
                <w:rFonts w:ascii="Times New Roman" w:eastAsia="Calibri" w:hAnsi="Times New Roman" w:cs="Times New Roman"/>
              </w:rPr>
            </w:pPr>
          </w:p>
          <w:p w14:paraId="2327692E" w14:textId="77777777" w:rsidR="00AF3008" w:rsidRPr="005A26BB" w:rsidRDefault="00AF3008" w:rsidP="00AF3008">
            <w:pPr>
              <w:spacing w:after="0" w:line="240" w:lineRule="auto"/>
              <w:rPr>
                <w:rFonts w:ascii="Times New Roman" w:eastAsia="Calibri" w:hAnsi="Times New Roman" w:cs="Times New Roman"/>
              </w:rPr>
            </w:pPr>
          </w:p>
          <w:p w14:paraId="4CEA81A0" w14:textId="5A084443" w:rsidR="00AF3008" w:rsidRPr="005A26BB" w:rsidRDefault="00AF3008" w:rsidP="00AF3008">
            <w:pPr>
              <w:spacing w:after="0" w:line="240" w:lineRule="auto"/>
              <w:rPr>
                <w:rFonts w:ascii="Times New Roman" w:eastAsia="Calibri" w:hAnsi="Times New Roman" w:cs="Times New Roman"/>
              </w:rPr>
            </w:pPr>
          </w:p>
        </w:tc>
      </w:tr>
      <w:tr w:rsidR="0005357A" w:rsidRPr="0005357A" w14:paraId="397F4992" w14:textId="77777777" w:rsidTr="00D35E65">
        <w:trPr>
          <w:trHeight w:val="368"/>
        </w:trPr>
        <w:tc>
          <w:tcPr>
            <w:tcW w:w="383" w:type="pct"/>
            <w:tcBorders>
              <w:top w:val="single" w:sz="4" w:space="0" w:color="auto"/>
              <w:left w:val="single" w:sz="4" w:space="0" w:color="auto"/>
              <w:bottom w:val="single" w:sz="4" w:space="0" w:color="auto"/>
              <w:right w:val="single" w:sz="4" w:space="0" w:color="auto"/>
            </w:tcBorders>
          </w:tcPr>
          <w:p w14:paraId="59B34532" w14:textId="77777777" w:rsidR="008A516F" w:rsidRPr="0005357A" w:rsidRDefault="008A516F" w:rsidP="008A516F">
            <w:pPr>
              <w:spacing w:after="0" w:line="240" w:lineRule="auto"/>
              <w:rPr>
                <w:rFonts w:ascii="Times New Roman" w:eastAsia="Calibri" w:hAnsi="Times New Roman" w:cs="Times New Roman"/>
                <w:b/>
              </w:rPr>
            </w:pPr>
          </w:p>
        </w:tc>
        <w:tc>
          <w:tcPr>
            <w:tcW w:w="4617" w:type="pct"/>
            <w:gridSpan w:val="3"/>
            <w:tcBorders>
              <w:top w:val="single" w:sz="4" w:space="0" w:color="auto"/>
              <w:left w:val="single" w:sz="4" w:space="0" w:color="auto"/>
              <w:bottom w:val="single" w:sz="4" w:space="0" w:color="auto"/>
              <w:right w:val="single" w:sz="4" w:space="0" w:color="auto"/>
            </w:tcBorders>
            <w:hideMark/>
          </w:tcPr>
          <w:p w14:paraId="4D726AFD" w14:textId="77777777" w:rsidR="008A516F" w:rsidRPr="0005357A" w:rsidRDefault="008A516F" w:rsidP="00146A1F">
            <w:pPr>
              <w:spacing w:after="0" w:line="240" w:lineRule="auto"/>
              <w:rPr>
                <w:rFonts w:ascii="Times New Roman" w:eastAsia="Calibri" w:hAnsi="Times New Roman" w:cs="Times New Roman"/>
                <w:b/>
              </w:rPr>
            </w:pPr>
            <w:r w:rsidRPr="0005357A">
              <w:rPr>
                <w:rFonts w:ascii="Times New Roman" w:eastAsia="Calibri" w:hAnsi="Times New Roman" w:cs="Times New Roman"/>
                <w:b/>
              </w:rPr>
              <w:t>PS3: Resource Efficiency and Pollution Prevention</w:t>
            </w:r>
          </w:p>
        </w:tc>
      </w:tr>
      <w:tr w:rsidR="006141E1" w:rsidRPr="0005357A" w14:paraId="2CEEAAA5" w14:textId="77777777" w:rsidTr="00D35E65">
        <w:tc>
          <w:tcPr>
            <w:tcW w:w="383" w:type="pct"/>
            <w:tcBorders>
              <w:top w:val="single" w:sz="4" w:space="0" w:color="auto"/>
              <w:left w:val="single" w:sz="4" w:space="0" w:color="auto"/>
              <w:bottom w:val="single" w:sz="4" w:space="0" w:color="auto"/>
              <w:right w:val="single" w:sz="4" w:space="0" w:color="auto"/>
            </w:tcBorders>
          </w:tcPr>
          <w:p w14:paraId="73CF1FDF" w14:textId="77777777" w:rsidR="006141E1" w:rsidRPr="0005357A" w:rsidRDefault="006141E1" w:rsidP="006141E1">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6C06993B" w14:textId="3577D767" w:rsidR="006141E1" w:rsidRPr="0005357A" w:rsidRDefault="006141E1" w:rsidP="006141E1">
            <w:pPr>
              <w:spacing w:after="0" w:line="240" w:lineRule="auto"/>
              <w:jc w:val="both"/>
              <w:rPr>
                <w:rFonts w:ascii="Times New Roman" w:eastAsia="Calibri" w:hAnsi="Times New Roman" w:cs="Times New Roman"/>
              </w:rPr>
            </w:pPr>
            <w:r w:rsidRPr="0005357A">
              <w:rPr>
                <w:rFonts w:ascii="Times New Roman" w:eastAsia="Calibri" w:hAnsi="Times New Roman" w:cs="Times New Roman"/>
              </w:rPr>
              <w:t>The PE will require the EPC and O&amp;M contractor to develop water management plan which details options available for water sources, water use, treatment requirements, water usage monitoring and estimated consumption during the construction and operations phase.</w:t>
            </w:r>
          </w:p>
          <w:p w14:paraId="543169F0" w14:textId="77777777" w:rsidR="006141E1" w:rsidRPr="0005357A" w:rsidRDefault="006141E1" w:rsidP="006141E1">
            <w:pPr>
              <w:spacing w:after="0" w:line="240" w:lineRule="auto"/>
              <w:jc w:val="both"/>
              <w:rPr>
                <w:rFonts w:ascii="Times New Roman" w:eastAsia="Calibri" w:hAnsi="Times New Roman" w:cs="Times New Roman"/>
              </w:rPr>
            </w:pPr>
          </w:p>
        </w:tc>
        <w:tc>
          <w:tcPr>
            <w:tcW w:w="641" w:type="pct"/>
            <w:tcBorders>
              <w:top w:val="single" w:sz="4" w:space="0" w:color="auto"/>
              <w:left w:val="single" w:sz="4" w:space="0" w:color="auto"/>
              <w:bottom w:val="single" w:sz="4" w:space="0" w:color="auto"/>
              <w:right w:val="single" w:sz="4" w:space="0" w:color="auto"/>
            </w:tcBorders>
            <w:hideMark/>
          </w:tcPr>
          <w:p w14:paraId="06B9FF9F" w14:textId="3996A439" w:rsidR="006141E1" w:rsidRPr="006141E1" w:rsidRDefault="006141E1" w:rsidP="006141E1">
            <w:pPr>
              <w:spacing w:after="0" w:line="240" w:lineRule="auto"/>
              <w:rPr>
                <w:rFonts w:ascii="Times New Roman" w:eastAsia="Calibri" w:hAnsi="Times New Roman" w:cs="Times New Roman"/>
              </w:rPr>
            </w:pPr>
            <w:r w:rsidRPr="006141E1">
              <w:rPr>
                <w:rFonts w:ascii="Times New Roman" w:hAnsi="Times New Roman" w:cs="Times New Roman"/>
              </w:rPr>
              <w:t xml:space="preserve">Within </w:t>
            </w:r>
            <w:r w:rsidR="007B5C60">
              <w:rPr>
                <w:rFonts w:ascii="Times New Roman" w:hAnsi="Times New Roman" w:cs="Times New Roman"/>
              </w:rPr>
              <w:t>3</w:t>
            </w:r>
            <w:r w:rsidRPr="006141E1">
              <w:rPr>
                <w:rFonts w:ascii="Times New Roman"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tcPr>
          <w:p w14:paraId="28902BAA" w14:textId="77777777" w:rsidR="006141E1" w:rsidRPr="0005357A" w:rsidRDefault="006141E1" w:rsidP="006141E1">
            <w:pPr>
              <w:tabs>
                <w:tab w:val="left" w:pos="233"/>
              </w:tabs>
              <w:spacing w:after="0" w:line="240" w:lineRule="auto"/>
              <w:contextualSpacing/>
              <w:rPr>
                <w:rFonts w:ascii="Times New Roman" w:eastAsia="Calibri" w:hAnsi="Times New Roman" w:cs="Times New Roman"/>
              </w:rPr>
            </w:pPr>
            <w:r w:rsidRPr="0005357A">
              <w:rPr>
                <w:rFonts w:ascii="Times New Roman" w:eastAsia="Calibri" w:hAnsi="Times New Roman" w:cs="Times New Roman"/>
              </w:rPr>
              <w:t xml:space="preserve">Submit to MIGA Water Management Plan </w:t>
            </w:r>
          </w:p>
          <w:p w14:paraId="3DE7D560" w14:textId="77777777" w:rsidR="006141E1" w:rsidRPr="0005357A" w:rsidRDefault="006141E1" w:rsidP="006141E1">
            <w:pPr>
              <w:spacing w:after="0" w:line="240" w:lineRule="auto"/>
              <w:rPr>
                <w:rFonts w:ascii="Times New Roman" w:eastAsia="Calibri" w:hAnsi="Times New Roman" w:cs="Times New Roman"/>
              </w:rPr>
            </w:pPr>
          </w:p>
          <w:p w14:paraId="01F19BB2" w14:textId="77777777" w:rsidR="006141E1" w:rsidRPr="0005357A" w:rsidRDefault="006141E1" w:rsidP="006141E1">
            <w:pPr>
              <w:tabs>
                <w:tab w:val="left" w:pos="233"/>
              </w:tabs>
              <w:spacing w:after="0" w:line="240" w:lineRule="auto"/>
              <w:rPr>
                <w:rFonts w:ascii="Times New Roman" w:eastAsia="Calibri" w:hAnsi="Times New Roman" w:cs="Times New Roman"/>
              </w:rPr>
            </w:pPr>
          </w:p>
        </w:tc>
      </w:tr>
      <w:tr w:rsidR="006141E1" w:rsidRPr="0005357A" w14:paraId="54833CD6" w14:textId="77777777" w:rsidTr="00D35E65">
        <w:tc>
          <w:tcPr>
            <w:tcW w:w="383" w:type="pct"/>
            <w:tcBorders>
              <w:top w:val="single" w:sz="4" w:space="0" w:color="auto"/>
              <w:left w:val="single" w:sz="4" w:space="0" w:color="auto"/>
              <w:bottom w:val="single" w:sz="4" w:space="0" w:color="auto"/>
              <w:right w:val="single" w:sz="4" w:space="0" w:color="auto"/>
            </w:tcBorders>
          </w:tcPr>
          <w:p w14:paraId="1270CF38" w14:textId="77777777" w:rsidR="006141E1" w:rsidRPr="0005357A" w:rsidRDefault="006141E1" w:rsidP="006141E1">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240C1621" w14:textId="2BFDF2CE" w:rsidR="006141E1" w:rsidRPr="0005357A" w:rsidRDefault="006141E1" w:rsidP="006141E1">
            <w:pPr>
              <w:rPr>
                <w:rFonts w:ascii="Times New Roman" w:eastAsia="Calibri" w:hAnsi="Times New Roman" w:cs="Times New Roman"/>
              </w:rPr>
            </w:pPr>
            <w:r w:rsidRPr="0005357A">
              <w:rPr>
                <w:rFonts w:ascii="Times New Roman" w:eastAsia="Calibri" w:hAnsi="Times New Roman" w:cs="Times New Roman"/>
              </w:rPr>
              <w:t>The PE will require the EPC to develop a waste management plan for projects in line with MIGA' PS 3 requirements for construction and operations phase.</w:t>
            </w:r>
            <w:r w:rsidRPr="0005357A">
              <w:rPr>
                <w:rFonts w:ascii="Times New Roman" w:eastAsia="Calibri" w:hAnsi="Times New Roman" w:cs="Times New Roman"/>
              </w:rPr>
              <w:tab/>
            </w:r>
          </w:p>
          <w:p w14:paraId="0CCA4906" w14:textId="77777777" w:rsidR="006141E1" w:rsidRPr="0005357A" w:rsidRDefault="006141E1" w:rsidP="006141E1">
            <w:pPr>
              <w:spacing w:after="0" w:line="240" w:lineRule="auto"/>
              <w:jc w:val="both"/>
              <w:rPr>
                <w:rFonts w:ascii="Times New Roman" w:eastAsia="Calibri" w:hAnsi="Times New Roman" w:cs="Times New Roman"/>
              </w:rPr>
            </w:pPr>
          </w:p>
        </w:tc>
        <w:tc>
          <w:tcPr>
            <w:tcW w:w="641" w:type="pct"/>
            <w:tcBorders>
              <w:top w:val="single" w:sz="4" w:space="0" w:color="auto"/>
              <w:left w:val="single" w:sz="4" w:space="0" w:color="auto"/>
              <w:bottom w:val="single" w:sz="4" w:space="0" w:color="auto"/>
              <w:right w:val="single" w:sz="4" w:space="0" w:color="auto"/>
            </w:tcBorders>
          </w:tcPr>
          <w:p w14:paraId="47602F11" w14:textId="685F0CEF" w:rsidR="006141E1" w:rsidRPr="006141E1" w:rsidRDefault="006141E1" w:rsidP="006141E1">
            <w:pPr>
              <w:spacing w:after="0" w:line="240" w:lineRule="auto"/>
              <w:rPr>
                <w:rFonts w:ascii="Times New Roman" w:eastAsia="Calibri" w:hAnsi="Times New Roman" w:cs="Times New Roman"/>
              </w:rPr>
            </w:pPr>
            <w:r w:rsidRPr="006141E1">
              <w:rPr>
                <w:rFonts w:ascii="Times New Roman" w:hAnsi="Times New Roman" w:cs="Times New Roman"/>
              </w:rPr>
              <w:t xml:space="preserve">Within </w:t>
            </w:r>
            <w:r w:rsidR="007B5C60">
              <w:rPr>
                <w:rFonts w:ascii="Times New Roman" w:hAnsi="Times New Roman" w:cs="Times New Roman"/>
              </w:rPr>
              <w:t>3</w:t>
            </w:r>
            <w:r w:rsidRPr="006141E1">
              <w:rPr>
                <w:rFonts w:ascii="Times New Roman"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tcPr>
          <w:p w14:paraId="4FFA6861" w14:textId="518F4E14" w:rsidR="006141E1" w:rsidRPr="0005357A" w:rsidRDefault="006141E1" w:rsidP="006141E1">
            <w:pPr>
              <w:tabs>
                <w:tab w:val="left" w:pos="233"/>
              </w:tabs>
              <w:spacing w:after="0" w:line="240" w:lineRule="auto"/>
              <w:contextualSpacing/>
              <w:rPr>
                <w:rFonts w:ascii="Times New Roman" w:eastAsia="Calibri" w:hAnsi="Times New Roman" w:cs="Times New Roman"/>
              </w:rPr>
            </w:pPr>
            <w:r w:rsidRPr="0005357A">
              <w:rPr>
                <w:rFonts w:ascii="Times New Roman" w:eastAsia="Calibri" w:hAnsi="Times New Roman" w:cs="Times New Roman"/>
              </w:rPr>
              <w:t>Submit to MIGA waste management plan for construction and operations phase</w:t>
            </w:r>
          </w:p>
        </w:tc>
      </w:tr>
      <w:tr w:rsidR="0005357A" w:rsidRPr="0005357A" w14:paraId="23168A1E" w14:textId="77777777" w:rsidTr="00D35E65">
        <w:tc>
          <w:tcPr>
            <w:tcW w:w="383" w:type="pct"/>
            <w:tcBorders>
              <w:top w:val="single" w:sz="4" w:space="0" w:color="auto"/>
              <w:left w:val="single" w:sz="4" w:space="0" w:color="auto"/>
              <w:bottom w:val="single" w:sz="4" w:space="0" w:color="auto"/>
              <w:right w:val="single" w:sz="4" w:space="0" w:color="auto"/>
            </w:tcBorders>
          </w:tcPr>
          <w:p w14:paraId="50B17759" w14:textId="77777777" w:rsidR="00121632" w:rsidRPr="0005357A" w:rsidRDefault="00121632" w:rsidP="00121632">
            <w:pPr>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tcPr>
          <w:p w14:paraId="433C61CE" w14:textId="01B33B66" w:rsidR="00121632" w:rsidRPr="0005357A" w:rsidRDefault="00121632" w:rsidP="00121632">
            <w:pPr>
              <w:spacing w:after="0" w:line="240" w:lineRule="auto"/>
              <w:jc w:val="both"/>
              <w:rPr>
                <w:rFonts w:ascii="Times New Roman" w:eastAsia="Calibri" w:hAnsi="Times New Roman" w:cs="Times New Roman"/>
              </w:rPr>
            </w:pPr>
            <w:r w:rsidRPr="0005357A">
              <w:rPr>
                <w:rFonts w:ascii="Times New Roman" w:hAnsi="Times New Roman" w:cs="Times New Roman"/>
              </w:rPr>
              <w:t>PE will develop a procedure for managing the disposal of broken and ‘end of life’ modules, which will be in line with MIGA</w:t>
            </w:r>
            <w:r w:rsidR="00E030CA" w:rsidRPr="0005357A">
              <w:rPr>
                <w:rFonts w:ascii="Times New Roman" w:hAnsi="Times New Roman" w:cs="Times New Roman"/>
              </w:rPr>
              <w:t>’s</w:t>
            </w:r>
            <w:r w:rsidRPr="0005357A">
              <w:rPr>
                <w:rFonts w:ascii="Times New Roman" w:hAnsi="Times New Roman" w:cs="Times New Roman"/>
              </w:rPr>
              <w:t xml:space="preserve"> PS3 requirements</w:t>
            </w:r>
            <w:r w:rsidR="000C5E19" w:rsidRPr="0005357A">
              <w:rPr>
                <w:rFonts w:ascii="Times New Roman" w:hAnsi="Times New Roman" w:cs="Times New Roman"/>
              </w:rPr>
              <w:t xml:space="preserve"> and </w:t>
            </w:r>
            <w:r w:rsidR="008F6BAB" w:rsidRPr="0005357A">
              <w:rPr>
                <w:rFonts w:ascii="Times New Roman" w:hAnsi="Times New Roman" w:cs="Times New Roman"/>
              </w:rPr>
              <w:t>SL</w:t>
            </w:r>
            <w:r w:rsidR="000C5E19" w:rsidRPr="0005357A">
              <w:rPr>
                <w:rFonts w:ascii="Times New Roman" w:hAnsi="Times New Roman" w:cs="Times New Roman"/>
              </w:rPr>
              <w:t xml:space="preserve"> laws.</w:t>
            </w:r>
          </w:p>
        </w:tc>
        <w:tc>
          <w:tcPr>
            <w:tcW w:w="641" w:type="pct"/>
            <w:tcBorders>
              <w:top w:val="single" w:sz="4" w:space="0" w:color="auto"/>
              <w:left w:val="single" w:sz="4" w:space="0" w:color="auto"/>
              <w:bottom w:val="single" w:sz="4" w:space="0" w:color="auto"/>
              <w:right w:val="single" w:sz="4" w:space="0" w:color="auto"/>
            </w:tcBorders>
          </w:tcPr>
          <w:p w14:paraId="7E80F8D2" w14:textId="100C9F39" w:rsidR="00121632" w:rsidRPr="0005357A" w:rsidRDefault="00AA631B" w:rsidP="00121632">
            <w:pPr>
              <w:spacing w:after="0" w:line="240" w:lineRule="auto"/>
              <w:jc w:val="center"/>
              <w:rPr>
                <w:rFonts w:ascii="Times New Roman" w:eastAsia="Calibri" w:hAnsi="Times New Roman" w:cs="Times New Roman"/>
              </w:rPr>
            </w:pPr>
            <w:r w:rsidRPr="0005357A">
              <w:rPr>
                <w:rFonts w:ascii="Times New Roman" w:hAnsi="Times New Roman" w:cs="Times New Roman"/>
              </w:rPr>
              <w:t xml:space="preserve">120 days post </w:t>
            </w:r>
            <w:proofErr w:type="spellStart"/>
            <w:r w:rsidRPr="0005357A">
              <w:rPr>
                <w:rFonts w:ascii="Times New Roman" w:hAnsi="Times New Roman" w:cs="Times New Roman"/>
              </w:rPr>
              <w:t>CoG</w:t>
            </w:r>
            <w:proofErr w:type="spellEnd"/>
            <w:r w:rsidR="00121632" w:rsidRPr="0005357A">
              <w:rPr>
                <w:rFonts w:ascii="Times New Roman" w:hAnsi="Times New Roman" w:cs="Times New Roman"/>
              </w:rPr>
              <w:t xml:space="preserve"> </w:t>
            </w:r>
          </w:p>
        </w:tc>
        <w:tc>
          <w:tcPr>
            <w:tcW w:w="978" w:type="pct"/>
            <w:tcBorders>
              <w:top w:val="single" w:sz="4" w:space="0" w:color="auto"/>
              <w:left w:val="single" w:sz="4" w:space="0" w:color="auto"/>
              <w:bottom w:val="single" w:sz="4" w:space="0" w:color="auto"/>
              <w:right w:val="single" w:sz="4" w:space="0" w:color="auto"/>
            </w:tcBorders>
          </w:tcPr>
          <w:p w14:paraId="34D67A17" w14:textId="0F9EB763" w:rsidR="00121632" w:rsidRPr="0005357A" w:rsidRDefault="00121632" w:rsidP="00121632">
            <w:pPr>
              <w:tabs>
                <w:tab w:val="left" w:pos="233"/>
              </w:tabs>
              <w:spacing w:after="0" w:line="240" w:lineRule="auto"/>
              <w:contextualSpacing/>
              <w:rPr>
                <w:rFonts w:ascii="Times New Roman" w:eastAsia="Calibri" w:hAnsi="Times New Roman" w:cs="Times New Roman"/>
              </w:rPr>
            </w:pPr>
            <w:r w:rsidRPr="0005357A">
              <w:rPr>
                <w:rFonts w:ascii="Times New Roman" w:hAnsi="Times New Roman" w:cs="Times New Roman"/>
              </w:rPr>
              <w:t>Submit to MIGA procedure for managing the disposal of broken and ‘end of life’ modules</w:t>
            </w:r>
            <w:r w:rsidR="00AA631B" w:rsidRPr="0005357A">
              <w:rPr>
                <w:rFonts w:ascii="Times New Roman" w:hAnsi="Times New Roman" w:cs="Times New Roman"/>
              </w:rPr>
              <w:t xml:space="preserve"> 120 days post </w:t>
            </w:r>
            <w:proofErr w:type="spellStart"/>
            <w:r w:rsidR="00AA631B" w:rsidRPr="0005357A">
              <w:rPr>
                <w:rFonts w:ascii="Times New Roman" w:hAnsi="Times New Roman" w:cs="Times New Roman"/>
              </w:rPr>
              <w:t>CoG</w:t>
            </w:r>
            <w:proofErr w:type="spellEnd"/>
            <w:r w:rsidR="00AA631B" w:rsidRPr="0005357A">
              <w:rPr>
                <w:rFonts w:ascii="Times New Roman" w:hAnsi="Times New Roman" w:cs="Times New Roman"/>
              </w:rPr>
              <w:t xml:space="preserve">. </w:t>
            </w:r>
          </w:p>
        </w:tc>
      </w:tr>
      <w:tr w:rsidR="0005357A" w:rsidRPr="0005357A" w14:paraId="69F70958" w14:textId="77777777" w:rsidTr="00D35E65">
        <w:tc>
          <w:tcPr>
            <w:tcW w:w="383" w:type="pct"/>
            <w:tcBorders>
              <w:top w:val="single" w:sz="4" w:space="0" w:color="auto"/>
              <w:left w:val="single" w:sz="4" w:space="0" w:color="auto"/>
              <w:bottom w:val="single" w:sz="4" w:space="0" w:color="auto"/>
              <w:right w:val="single" w:sz="4" w:space="0" w:color="auto"/>
            </w:tcBorders>
            <w:hideMark/>
          </w:tcPr>
          <w:p w14:paraId="5B155183" w14:textId="456B8A41" w:rsidR="008A516F" w:rsidRPr="0005357A" w:rsidRDefault="008A516F" w:rsidP="008B6F28">
            <w:pPr>
              <w:pStyle w:val="ListParagraph"/>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5BE4E9B4" w14:textId="06243E18" w:rsidR="008A516F" w:rsidRPr="0005357A" w:rsidRDefault="00831BC9" w:rsidP="008A516F">
            <w:pPr>
              <w:spacing w:after="0" w:line="240" w:lineRule="auto"/>
              <w:jc w:val="both"/>
              <w:rPr>
                <w:rFonts w:ascii="Times New Roman" w:eastAsia="Calibri" w:hAnsi="Times New Roman" w:cs="Times New Roman"/>
              </w:rPr>
            </w:pPr>
            <w:r w:rsidRPr="0005357A">
              <w:rPr>
                <w:rFonts w:ascii="Times New Roman" w:eastAsia="Calibri" w:hAnsi="Times New Roman" w:cs="Times New Roman"/>
              </w:rPr>
              <w:t xml:space="preserve">The PE will require the </w:t>
            </w:r>
            <w:r w:rsidR="00AA631B" w:rsidRPr="0005357A">
              <w:rPr>
                <w:rFonts w:ascii="Times New Roman" w:eastAsia="Calibri" w:hAnsi="Times New Roman" w:cs="Times New Roman"/>
              </w:rPr>
              <w:t xml:space="preserve">EPC and O&amp;M contractor </w:t>
            </w:r>
            <w:r w:rsidRPr="0005357A">
              <w:rPr>
                <w:rFonts w:ascii="Times New Roman" w:eastAsia="Calibri" w:hAnsi="Times New Roman" w:cs="Times New Roman"/>
              </w:rPr>
              <w:t xml:space="preserve">to </w:t>
            </w:r>
            <w:r w:rsidR="008A516F" w:rsidRPr="0005357A">
              <w:rPr>
                <w:rFonts w:ascii="Times New Roman" w:eastAsia="Calibri" w:hAnsi="Times New Roman" w:cs="Times New Roman"/>
              </w:rPr>
              <w:t xml:space="preserve">develop a comprehensive Hazardous Material (HAZMAT) procedure that </w:t>
            </w:r>
            <w:r w:rsidR="008A516F" w:rsidRPr="0005357A">
              <w:rPr>
                <w:rFonts w:ascii="Times New Roman" w:eastAsia="Calibri" w:hAnsi="Times New Roman" w:cs="Times New Roman"/>
              </w:rPr>
              <w:lastRenderedPageBreak/>
              <w:t xml:space="preserve">clearly explains the process of managing hazardous materials and waste including but not limited to: disposal and storage of used oil, used oil filters, old batteries, broken solar panels, material safety data sheets, secondary containment during storage, labelling, and local emergency intervention measures (spill kits etc.). </w:t>
            </w:r>
          </w:p>
        </w:tc>
        <w:tc>
          <w:tcPr>
            <w:tcW w:w="641" w:type="pct"/>
            <w:tcBorders>
              <w:top w:val="single" w:sz="4" w:space="0" w:color="auto"/>
              <w:left w:val="single" w:sz="4" w:space="0" w:color="auto"/>
              <w:bottom w:val="single" w:sz="4" w:space="0" w:color="auto"/>
              <w:right w:val="single" w:sz="4" w:space="0" w:color="auto"/>
            </w:tcBorders>
            <w:hideMark/>
          </w:tcPr>
          <w:p w14:paraId="77E6736E" w14:textId="4D211927" w:rsidR="008A516F" w:rsidRPr="0005357A" w:rsidRDefault="006141E1" w:rsidP="006141E1">
            <w:pPr>
              <w:spacing w:after="0" w:line="240" w:lineRule="auto"/>
              <w:rPr>
                <w:rFonts w:ascii="Times New Roman" w:eastAsia="Calibri" w:hAnsi="Times New Roman" w:cs="Times New Roman"/>
              </w:rPr>
            </w:pPr>
            <w:r w:rsidRPr="00B90A2A">
              <w:rPr>
                <w:rFonts w:ascii="Times New Roman" w:hAnsi="Times New Roman" w:cs="Times New Roman"/>
              </w:rPr>
              <w:lastRenderedPageBreak/>
              <w:t xml:space="preserve">Within </w:t>
            </w:r>
            <w:r w:rsidR="007B5C60">
              <w:rPr>
                <w:rFonts w:ascii="Times New Roman" w:hAnsi="Times New Roman" w:cs="Times New Roman"/>
              </w:rPr>
              <w:t>3</w:t>
            </w:r>
            <w:r w:rsidRPr="00B90A2A">
              <w:rPr>
                <w:rFonts w:ascii="Times New Roman" w:hAnsi="Times New Roman" w:cs="Times New Roman"/>
              </w:rPr>
              <w:t xml:space="preserve"> months of </w:t>
            </w:r>
            <w:r w:rsidRPr="00B90A2A">
              <w:rPr>
                <w:rFonts w:ascii="Times New Roman" w:hAnsi="Times New Roman" w:cs="Times New Roman"/>
              </w:rPr>
              <w:lastRenderedPageBreak/>
              <w:t>the Effective Date</w:t>
            </w:r>
          </w:p>
        </w:tc>
        <w:tc>
          <w:tcPr>
            <w:tcW w:w="978" w:type="pct"/>
            <w:tcBorders>
              <w:top w:val="single" w:sz="4" w:space="0" w:color="auto"/>
              <w:left w:val="single" w:sz="4" w:space="0" w:color="auto"/>
              <w:bottom w:val="single" w:sz="4" w:space="0" w:color="auto"/>
              <w:right w:val="single" w:sz="4" w:space="0" w:color="auto"/>
            </w:tcBorders>
            <w:hideMark/>
          </w:tcPr>
          <w:p w14:paraId="5EE74961" w14:textId="6B11093C" w:rsidR="008A516F" w:rsidRPr="0005357A" w:rsidRDefault="000C5E19" w:rsidP="008A516F">
            <w:pPr>
              <w:spacing w:after="0" w:line="240" w:lineRule="auto"/>
              <w:rPr>
                <w:rFonts w:ascii="Times New Roman" w:eastAsia="Calibri" w:hAnsi="Times New Roman" w:cs="Times New Roman"/>
              </w:rPr>
            </w:pPr>
            <w:r w:rsidRPr="0005357A">
              <w:rPr>
                <w:rFonts w:ascii="Times New Roman" w:eastAsia="Calibri" w:hAnsi="Times New Roman" w:cs="Times New Roman"/>
              </w:rPr>
              <w:lastRenderedPageBreak/>
              <w:t>Submit</w:t>
            </w:r>
            <w:r w:rsidR="008A516F" w:rsidRPr="0005357A">
              <w:rPr>
                <w:rFonts w:ascii="Times New Roman" w:eastAsia="Calibri" w:hAnsi="Times New Roman" w:cs="Times New Roman"/>
              </w:rPr>
              <w:t xml:space="preserve"> to MIGA a copy of the </w:t>
            </w:r>
            <w:r w:rsidR="008A516F" w:rsidRPr="0005357A">
              <w:rPr>
                <w:rFonts w:ascii="Times New Roman" w:eastAsia="Calibri" w:hAnsi="Times New Roman" w:cs="Times New Roman"/>
              </w:rPr>
              <w:lastRenderedPageBreak/>
              <w:t xml:space="preserve">Hazardous Material procedure </w:t>
            </w:r>
          </w:p>
        </w:tc>
      </w:tr>
      <w:tr w:rsidR="0005357A" w:rsidRPr="0005357A" w14:paraId="3E267E05" w14:textId="77777777" w:rsidTr="00D35E65">
        <w:trPr>
          <w:trHeight w:val="332"/>
        </w:trPr>
        <w:tc>
          <w:tcPr>
            <w:tcW w:w="383" w:type="pct"/>
            <w:tcBorders>
              <w:top w:val="single" w:sz="4" w:space="0" w:color="auto"/>
              <w:left w:val="single" w:sz="4" w:space="0" w:color="auto"/>
              <w:bottom w:val="single" w:sz="4" w:space="0" w:color="auto"/>
              <w:right w:val="single" w:sz="4" w:space="0" w:color="auto"/>
            </w:tcBorders>
          </w:tcPr>
          <w:p w14:paraId="452E5F84" w14:textId="77777777" w:rsidR="008A516F" w:rsidRPr="0005357A" w:rsidRDefault="008A516F" w:rsidP="008A516F">
            <w:pPr>
              <w:keepNext/>
              <w:spacing w:after="0" w:line="240" w:lineRule="auto"/>
              <w:rPr>
                <w:rFonts w:ascii="Times New Roman" w:eastAsia="Calibri" w:hAnsi="Times New Roman" w:cs="Times New Roman"/>
                <w:b/>
              </w:rPr>
            </w:pPr>
          </w:p>
        </w:tc>
        <w:tc>
          <w:tcPr>
            <w:tcW w:w="4617" w:type="pct"/>
            <w:gridSpan w:val="3"/>
            <w:tcBorders>
              <w:top w:val="single" w:sz="4" w:space="0" w:color="auto"/>
              <w:left w:val="single" w:sz="4" w:space="0" w:color="auto"/>
              <w:bottom w:val="single" w:sz="4" w:space="0" w:color="auto"/>
              <w:right w:val="single" w:sz="4" w:space="0" w:color="auto"/>
            </w:tcBorders>
            <w:hideMark/>
          </w:tcPr>
          <w:p w14:paraId="1F133009" w14:textId="77777777" w:rsidR="008A516F" w:rsidRPr="0005357A" w:rsidRDefault="008A516F" w:rsidP="007B0E9C">
            <w:pPr>
              <w:keepNext/>
              <w:spacing w:after="0" w:line="240" w:lineRule="auto"/>
              <w:rPr>
                <w:rFonts w:ascii="Times New Roman" w:eastAsia="Calibri" w:hAnsi="Times New Roman" w:cs="Times New Roman"/>
                <w:b/>
              </w:rPr>
            </w:pPr>
            <w:r w:rsidRPr="0005357A">
              <w:rPr>
                <w:rFonts w:ascii="Times New Roman" w:eastAsia="Calibri" w:hAnsi="Times New Roman" w:cs="Times New Roman"/>
                <w:b/>
              </w:rPr>
              <w:t>PS4: Community Health, Safety and Security</w:t>
            </w:r>
          </w:p>
        </w:tc>
      </w:tr>
      <w:tr w:rsidR="0005357A" w:rsidRPr="0005357A" w14:paraId="1B12A31C" w14:textId="77777777" w:rsidTr="00D35E65">
        <w:tc>
          <w:tcPr>
            <w:tcW w:w="383" w:type="pct"/>
            <w:tcBorders>
              <w:top w:val="single" w:sz="4" w:space="0" w:color="auto"/>
              <w:left w:val="single" w:sz="4" w:space="0" w:color="auto"/>
              <w:bottom w:val="single" w:sz="4" w:space="0" w:color="auto"/>
              <w:right w:val="single" w:sz="4" w:space="0" w:color="auto"/>
            </w:tcBorders>
            <w:hideMark/>
          </w:tcPr>
          <w:p w14:paraId="65BD5ADC" w14:textId="431C286A" w:rsidR="008A516F" w:rsidRPr="0005357A" w:rsidRDefault="008A516F" w:rsidP="008B6F28">
            <w:pPr>
              <w:pStyle w:val="ListParagraph"/>
              <w:numPr>
                <w:ilvl w:val="0"/>
                <w:numId w:val="1"/>
              </w:numPr>
              <w:spacing w:after="0" w:line="240" w:lineRule="auto"/>
              <w:rPr>
                <w:rFonts w:ascii="Times New Roman" w:eastAsia="Calibri" w:hAnsi="Times New Roman" w:cs="Times New Roman"/>
              </w:rPr>
            </w:pPr>
          </w:p>
        </w:tc>
        <w:tc>
          <w:tcPr>
            <w:tcW w:w="2998" w:type="pct"/>
            <w:tcBorders>
              <w:top w:val="single" w:sz="4" w:space="0" w:color="auto"/>
              <w:left w:val="single" w:sz="4" w:space="0" w:color="auto"/>
              <w:bottom w:val="single" w:sz="4" w:space="0" w:color="auto"/>
              <w:right w:val="single" w:sz="4" w:space="0" w:color="auto"/>
            </w:tcBorders>
            <w:hideMark/>
          </w:tcPr>
          <w:p w14:paraId="721C190D" w14:textId="32996D4B" w:rsidR="00602958" w:rsidRPr="0005357A" w:rsidRDefault="00602958" w:rsidP="00602958">
            <w:pPr>
              <w:spacing w:after="0" w:line="240" w:lineRule="auto"/>
              <w:jc w:val="both"/>
              <w:rPr>
                <w:rFonts w:ascii="Times New Roman" w:eastAsia="Calibri" w:hAnsi="Times New Roman" w:cs="Times New Roman"/>
              </w:rPr>
            </w:pPr>
            <w:r w:rsidRPr="0005357A">
              <w:rPr>
                <w:rFonts w:ascii="Times New Roman" w:eastAsia="Calibri" w:hAnsi="Times New Roman" w:cs="Times New Roman"/>
              </w:rPr>
              <w:t xml:space="preserve">The PE will require the </w:t>
            </w:r>
            <w:r w:rsidR="00AA631B" w:rsidRPr="0005357A">
              <w:rPr>
                <w:rFonts w:ascii="Times New Roman" w:eastAsia="Calibri" w:hAnsi="Times New Roman" w:cs="Times New Roman"/>
              </w:rPr>
              <w:t xml:space="preserve">EPC and O&amp;M contractor </w:t>
            </w:r>
            <w:r w:rsidRPr="0005357A">
              <w:rPr>
                <w:rFonts w:ascii="Times New Roman" w:eastAsia="Calibri" w:hAnsi="Times New Roman" w:cs="Times New Roman"/>
              </w:rPr>
              <w:t xml:space="preserve">to develop and implement the following plans and ensure to capture key elements of MIGA’s PS4:  </w:t>
            </w:r>
          </w:p>
          <w:p w14:paraId="3AF9F1AC" w14:textId="77777777" w:rsidR="00602958" w:rsidRPr="0005357A" w:rsidRDefault="00602958" w:rsidP="00602958">
            <w:pPr>
              <w:pStyle w:val="ListParagraph"/>
              <w:numPr>
                <w:ilvl w:val="0"/>
                <w:numId w:val="5"/>
              </w:numPr>
              <w:spacing w:after="0" w:line="240" w:lineRule="auto"/>
              <w:jc w:val="both"/>
              <w:rPr>
                <w:rFonts w:ascii="Times New Roman" w:eastAsia="Calibri" w:hAnsi="Times New Roman" w:cs="Times New Roman"/>
              </w:rPr>
            </w:pPr>
            <w:r w:rsidRPr="0005357A">
              <w:rPr>
                <w:rFonts w:ascii="Times New Roman" w:eastAsia="Calibri" w:hAnsi="Times New Roman" w:cs="Times New Roman"/>
              </w:rPr>
              <w:t xml:space="preserve">Security Risk Assessment; and </w:t>
            </w:r>
          </w:p>
          <w:p w14:paraId="21B92755" w14:textId="77777777" w:rsidR="00602958" w:rsidRPr="0005357A" w:rsidRDefault="00602958" w:rsidP="00602958">
            <w:pPr>
              <w:pStyle w:val="ListParagraph"/>
              <w:numPr>
                <w:ilvl w:val="0"/>
                <w:numId w:val="5"/>
              </w:numPr>
              <w:spacing w:after="0" w:line="240" w:lineRule="auto"/>
              <w:jc w:val="both"/>
              <w:rPr>
                <w:rFonts w:ascii="Times New Roman" w:eastAsia="Calibri" w:hAnsi="Times New Roman" w:cs="Times New Roman"/>
              </w:rPr>
            </w:pPr>
            <w:r w:rsidRPr="0005357A">
              <w:rPr>
                <w:rFonts w:ascii="Times New Roman" w:eastAsia="Calibri" w:hAnsi="Times New Roman" w:cs="Times New Roman"/>
              </w:rPr>
              <w:t xml:space="preserve">Security Management Plan </w:t>
            </w:r>
          </w:p>
          <w:p w14:paraId="29FF4CE8" w14:textId="0CB40B24" w:rsidR="008A516F" w:rsidRPr="0005357A" w:rsidRDefault="008A516F" w:rsidP="00602958">
            <w:pPr>
              <w:spacing w:after="0" w:line="240" w:lineRule="auto"/>
              <w:ind w:left="360"/>
              <w:contextualSpacing/>
              <w:jc w:val="both"/>
              <w:rPr>
                <w:rFonts w:ascii="Times New Roman" w:eastAsia="Calibri" w:hAnsi="Times New Roman" w:cs="Times New Roman"/>
              </w:rPr>
            </w:pPr>
          </w:p>
        </w:tc>
        <w:tc>
          <w:tcPr>
            <w:tcW w:w="641" w:type="pct"/>
            <w:tcBorders>
              <w:top w:val="single" w:sz="4" w:space="0" w:color="auto"/>
              <w:left w:val="single" w:sz="4" w:space="0" w:color="auto"/>
              <w:bottom w:val="single" w:sz="4" w:space="0" w:color="auto"/>
              <w:right w:val="single" w:sz="4" w:space="0" w:color="auto"/>
            </w:tcBorders>
            <w:hideMark/>
          </w:tcPr>
          <w:p w14:paraId="4236273D" w14:textId="6027E1B2" w:rsidR="008A516F" w:rsidRPr="0005357A" w:rsidRDefault="00DC33A9" w:rsidP="008A516F">
            <w:pPr>
              <w:spacing w:after="0" w:line="240" w:lineRule="auto"/>
              <w:rPr>
                <w:rFonts w:ascii="Times New Roman" w:eastAsia="Calibri" w:hAnsi="Times New Roman" w:cs="Times New Roman"/>
              </w:rPr>
            </w:pPr>
            <w:r w:rsidRPr="00DC33A9">
              <w:rPr>
                <w:rFonts w:ascii="Times New Roman" w:eastAsia="Calibri" w:hAnsi="Times New Roman" w:cs="Times New Roman"/>
              </w:rPr>
              <w:t xml:space="preserve">Within </w:t>
            </w:r>
            <w:r w:rsidR="007B5C60">
              <w:rPr>
                <w:rFonts w:ascii="Times New Roman" w:eastAsia="Calibri" w:hAnsi="Times New Roman" w:cs="Times New Roman"/>
              </w:rPr>
              <w:t>3</w:t>
            </w:r>
            <w:bookmarkStart w:id="2" w:name="_GoBack"/>
            <w:bookmarkEnd w:id="2"/>
            <w:r w:rsidRPr="00DC33A9">
              <w:rPr>
                <w:rFonts w:ascii="Times New Roman" w:eastAsia="Calibri" w:hAnsi="Times New Roman" w:cs="Times New Roman"/>
              </w:rPr>
              <w:t xml:space="preserve"> months of the Effective Date</w:t>
            </w:r>
          </w:p>
        </w:tc>
        <w:tc>
          <w:tcPr>
            <w:tcW w:w="978" w:type="pct"/>
            <w:tcBorders>
              <w:top w:val="single" w:sz="4" w:space="0" w:color="auto"/>
              <w:left w:val="single" w:sz="4" w:space="0" w:color="auto"/>
              <w:bottom w:val="single" w:sz="4" w:space="0" w:color="auto"/>
              <w:right w:val="single" w:sz="4" w:space="0" w:color="auto"/>
            </w:tcBorders>
            <w:hideMark/>
          </w:tcPr>
          <w:p w14:paraId="328C2986" w14:textId="77777777" w:rsidR="008A516F" w:rsidRPr="0005357A" w:rsidRDefault="008A516F" w:rsidP="008A516F">
            <w:pPr>
              <w:spacing w:after="0" w:line="240" w:lineRule="auto"/>
              <w:rPr>
                <w:rFonts w:ascii="Times New Roman" w:eastAsia="Calibri" w:hAnsi="Times New Roman" w:cs="Times New Roman"/>
              </w:rPr>
            </w:pPr>
            <w:r w:rsidRPr="0005357A">
              <w:rPr>
                <w:rFonts w:ascii="Times New Roman" w:eastAsia="Calibri" w:hAnsi="Times New Roman" w:cs="Times New Roman"/>
              </w:rPr>
              <w:t>Submit to MIGA the following plans:</w:t>
            </w:r>
          </w:p>
          <w:p w14:paraId="364249B9" w14:textId="77777777" w:rsidR="00AA631B" w:rsidRPr="0005357A" w:rsidRDefault="008A516F" w:rsidP="008A516F">
            <w:pPr>
              <w:spacing w:after="0" w:line="240" w:lineRule="auto"/>
              <w:rPr>
                <w:rFonts w:ascii="Times New Roman" w:eastAsia="Calibri" w:hAnsi="Times New Roman" w:cs="Times New Roman"/>
              </w:rPr>
            </w:pPr>
            <w:r w:rsidRPr="0005357A">
              <w:rPr>
                <w:rFonts w:ascii="Times New Roman" w:eastAsia="Calibri" w:hAnsi="Times New Roman" w:cs="Times New Roman"/>
              </w:rPr>
              <w:t xml:space="preserve"> a) Security Risk Assessment and </w:t>
            </w:r>
          </w:p>
          <w:p w14:paraId="4621D5C4" w14:textId="717BD25E" w:rsidR="008A516F" w:rsidRPr="0005357A" w:rsidRDefault="008A516F" w:rsidP="008A516F">
            <w:pPr>
              <w:spacing w:after="0" w:line="240" w:lineRule="auto"/>
              <w:rPr>
                <w:rFonts w:ascii="Times New Roman" w:eastAsia="Calibri" w:hAnsi="Times New Roman" w:cs="Times New Roman"/>
              </w:rPr>
            </w:pPr>
            <w:r w:rsidRPr="0005357A">
              <w:rPr>
                <w:rFonts w:ascii="Times New Roman" w:eastAsia="Calibri" w:hAnsi="Times New Roman" w:cs="Times New Roman"/>
              </w:rPr>
              <w:t xml:space="preserve">b) Security Management Plan </w:t>
            </w:r>
          </w:p>
        </w:tc>
      </w:tr>
      <w:bookmarkEnd w:id="0"/>
    </w:tbl>
    <w:p w14:paraId="681CD7D4" w14:textId="77777777" w:rsidR="008A516F" w:rsidRPr="0005357A" w:rsidRDefault="008A516F" w:rsidP="008A516F">
      <w:pPr>
        <w:spacing w:after="0" w:line="240" w:lineRule="auto"/>
        <w:rPr>
          <w:rFonts w:ascii="Times New Roman" w:eastAsia="Times New Roman" w:hAnsi="Times New Roman" w:cs="Times New Roman"/>
        </w:rPr>
      </w:pPr>
    </w:p>
    <w:p w14:paraId="3590DCFF" w14:textId="77777777" w:rsidR="008A516F" w:rsidRPr="0005357A" w:rsidRDefault="008A516F">
      <w:pPr>
        <w:rPr>
          <w:rFonts w:ascii="Times New Roman" w:hAnsi="Times New Roman" w:cs="Times New Roman"/>
        </w:rPr>
      </w:pPr>
    </w:p>
    <w:sectPr w:rsidR="008A516F" w:rsidRPr="000535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D84B" w14:textId="77777777" w:rsidR="00E7392E" w:rsidRDefault="00E7392E" w:rsidP="00A5289A">
      <w:pPr>
        <w:spacing w:after="0" w:line="240" w:lineRule="auto"/>
      </w:pPr>
      <w:r>
        <w:separator/>
      </w:r>
    </w:p>
  </w:endnote>
  <w:endnote w:type="continuationSeparator" w:id="0">
    <w:p w14:paraId="3C2ABBC5" w14:textId="77777777" w:rsidR="00E7392E" w:rsidRDefault="00E7392E" w:rsidP="00A5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3474A" w14:textId="77777777" w:rsidR="00E7392E" w:rsidRDefault="00E7392E" w:rsidP="00A5289A">
      <w:pPr>
        <w:spacing w:after="0" w:line="240" w:lineRule="auto"/>
      </w:pPr>
      <w:r>
        <w:separator/>
      </w:r>
    </w:p>
  </w:footnote>
  <w:footnote w:type="continuationSeparator" w:id="0">
    <w:p w14:paraId="602EF210" w14:textId="77777777" w:rsidR="00E7392E" w:rsidRDefault="00E7392E" w:rsidP="00A52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E322D"/>
    <w:multiLevelType w:val="hybridMultilevel"/>
    <w:tmpl w:val="2B385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D58BA"/>
    <w:multiLevelType w:val="hybridMultilevel"/>
    <w:tmpl w:val="81528FB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BB16A8C"/>
    <w:multiLevelType w:val="hybridMultilevel"/>
    <w:tmpl w:val="F6A475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B07C74"/>
    <w:multiLevelType w:val="hybridMultilevel"/>
    <w:tmpl w:val="7B862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6F"/>
    <w:rsid w:val="0004597D"/>
    <w:rsid w:val="0005357A"/>
    <w:rsid w:val="00073957"/>
    <w:rsid w:val="00096827"/>
    <w:rsid w:val="000A3EFA"/>
    <w:rsid w:val="000C5E19"/>
    <w:rsid w:val="000D3450"/>
    <w:rsid w:val="001149F9"/>
    <w:rsid w:val="00121632"/>
    <w:rsid w:val="00146A1F"/>
    <w:rsid w:val="00146C03"/>
    <w:rsid w:val="0017791F"/>
    <w:rsid w:val="00187BDF"/>
    <w:rsid w:val="001C4FB5"/>
    <w:rsid w:val="001E25B2"/>
    <w:rsid w:val="0020139F"/>
    <w:rsid w:val="00204399"/>
    <w:rsid w:val="00204415"/>
    <w:rsid w:val="00216D97"/>
    <w:rsid w:val="00243753"/>
    <w:rsid w:val="002516C4"/>
    <w:rsid w:val="00272773"/>
    <w:rsid w:val="00293612"/>
    <w:rsid w:val="002A42F6"/>
    <w:rsid w:val="002D3F6B"/>
    <w:rsid w:val="002D7B73"/>
    <w:rsid w:val="002F45F1"/>
    <w:rsid w:val="003003E0"/>
    <w:rsid w:val="0030580F"/>
    <w:rsid w:val="00384180"/>
    <w:rsid w:val="003B2967"/>
    <w:rsid w:val="003E3095"/>
    <w:rsid w:val="00473C6D"/>
    <w:rsid w:val="004959C5"/>
    <w:rsid w:val="004B3155"/>
    <w:rsid w:val="004B76CC"/>
    <w:rsid w:val="005205AF"/>
    <w:rsid w:val="00541375"/>
    <w:rsid w:val="005456E9"/>
    <w:rsid w:val="00582869"/>
    <w:rsid w:val="00586E60"/>
    <w:rsid w:val="005974E1"/>
    <w:rsid w:val="005A26BB"/>
    <w:rsid w:val="005B3576"/>
    <w:rsid w:val="005C3252"/>
    <w:rsid w:val="005E0C7B"/>
    <w:rsid w:val="00602958"/>
    <w:rsid w:val="00613E94"/>
    <w:rsid w:val="006141E1"/>
    <w:rsid w:val="00662C9A"/>
    <w:rsid w:val="00663A83"/>
    <w:rsid w:val="00663EAF"/>
    <w:rsid w:val="00672DFE"/>
    <w:rsid w:val="006B0253"/>
    <w:rsid w:val="006C7FE9"/>
    <w:rsid w:val="007079B3"/>
    <w:rsid w:val="00717232"/>
    <w:rsid w:val="00751013"/>
    <w:rsid w:val="0079516C"/>
    <w:rsid w:val="007B0E9C"/>
    <w:rsid w:val="007B5C60"/>
    <w:rsid w:val="007C62A4"/>
    <w:rsid w:val="007C7F85"/>
    <w:rsid w:val="007E475A"/>
    <w:rsid w:val="00831BC9"/>
    <w:rsid w:val="008361B9"/>
    <w:rsid w:val="008657C3"/>
    <w:rsid w:val="00871582"/>
    <w:rsid w:val="008A235E"/>
    <w:rsid w:val="008A516F"/>
    <w:rsid w:val="008B6F28"/>
    <w:rsid w:val="008D4DDD"/>
    <w:rsid w:val="008E2675"/>
    <w:rsid w:val="008F6BAB"/>
    <w:rsid w:val="009200C8"/>
    <w:rsid w:val="00977AA9"/>
    <w:rsid w:val="009E4581"/>
    <w:rsid w:val="00A5289A"/>
    <w:rsid w:val="00A77388"/>
    <w:rsid w:val="00A93DCE"/>
    <w:rsid w:val="00AA631B"/>
    <w:rsid w:val="00AB0C90"/>
    <w:rsid w:val="00AB6603"/>
    <w:rsid w:val="00AE2CEF"/>
    <w:rsid w:val="00AF3008"/>
    <w:rsid w:val="00B20CB3"/>
    <w:rsid w:val="00B40ED7"/>
    <w:rsid w:val="00B45939"/>
    <w:rsid w:val="00B90A2A"/>
    <w:rsid w:val="00C10403"/>
    <w:rsid w:val="00C17419"/>
    <w:rsid w:val="00C31703"/>
    <w:rsid w:val="00C41874"/>
    <w:rsid w:val="00C55B0A"/>
    <w:rsid w:val="00C66CE9"/>
    <w:rsid w:val="00C82C84"/>
    <w:rsid w:val="00C9704F"/>
    <w:rsid w:val="00CC5004"/>
    <w:rsid w:val="00CC6F51"/>
    <w:rsid w:val="00CD3531"/>
    <w:rsid w:val="00CF37B6"/>
    <w:rsid w:val="00D35E65"/>
    <w:rsid w:val="00D62EBE"/>
    <w:rsid w:val="00D736DC"/>
    <w:rsid w:val="00D87670"/>
    <w:rsid w:val="00DC33A9"/>
    <w:rsid w:val="00DE04C6"/>
    <w:rsid w:val="00DE728A"/>
    <w:rsid w:val="00E030CA"/>
    <w:rsid w:val="00E22AE4"/>
    <w:rsid w:val="00E7392E"/>
    <w:rsid w:val="00E95FD0"/>
    <w:rsid w:val="00EC5AE0"/>
    <w:rsid w:val="00EE7E1C"/>
    <w:rsid w:val="00EF10D7"/>
    <w:rsid w:val="00F0250B"/>
    <w:rsid w:val="00F31160"/>
    <w:rsid w:val="00F37800"/>
    <w:rsid w:val="00F512EB"/>
    <w:rsid w:val="00F51BA6"/>
    <w:rsid w:val="00F53602"/>
    <w:rsid w:val="00F66AEB"/>
    <w:rsid w:val="00FA7584"/>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12278C"/>
  <w15:chartTrackingRefBased/>
  <w15:docId w15:val="{BA9DD000-F7B6-43D3-BB87-D74629AE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939"/>
    <w:rPr>
      <w:rFonts w:ascii="Segoe UI" w:hAnsi="Segoe UI" w:cs="Segoe UI"/>
      <w:sz w:val="18"/>
      <w:szCs w:val="18"/>
    </w:rPr>
  </w:style>
  <w:style w:type="paragraph" w:styleId="ListParagraph">
    <w:name w:val="List Paragraph"/>
    <w:basedOn w:val="Normal"/>
    <w:uiPriority w:val="34"/>
    <w:qFormat/>
    <w:rsid w:val="00602958"/>
    <w:pPr>
      <w:ind w:left="720"/>
      <w:contextualSpacing/>
    </w:pPr>
  </w:style>
  <w:style w:type="character" w:styleId="CommentReference">
    <w:name w:val="annotation reference"/>
    <w:basedOn w:val="DefaultParagraphFont"/>
    <w:uiPriority w:val="99"/>
    <w:semiHidden/>
    <w:unhideWhenUsed/>
    <w:rsid w:val="00E030CA"/>
    <w:rPr>
      <w:sz w:val="16"/>
      <w:szCs w:val="16"/>
    </w:rPr>
  </w:style>
  <w:style w:type="paragraph" w:styleId="CommentText">
    <w:name w:val="annotation text"/>
    <w:basedOn w:val="Normal"/>
    <w:link w:val="CommentTextChar"/>
    <w:uiPriority w:val="99"/>
    <w:semiHidden/>
    <w:unhideWhenUsed/>
    <w:rsid w:val="00E030CA"/>
    <w:pPr>
      <w:spacing w:line="240" w:lineRule="auto"/>
    </w:pPr>
    <w:rPr>
      <w:sz w:val="20"/>
      <w:szCs w:val="20"/>
    </w:rPr>
  </w:style>
  <w:style w:type="character" w:customStyle="1" w:styleId="CommentTextChar">
    <w:name w:val="Comment Text Char"/>
    <w:basedOn w:val="DefaultParagraphFont"/>
    <w:link w:val="CommentText"/>
    <w:uiPriority w:val="99"/>
    <w:semiHidden/>
    <w:rsid w:val="00E030CA"/>
    <w:rPr>
      <w:sz w:val="20"/>
      <w:szCs w:val="20"/>
    </w:rPr>
  </w:style>
  <w:style w:type="paragraph" w:styleId="CommentSubject">
    <w:name w:val="annotation subject"/>
    <w:basedOn w:val="CommentText"/>
    <w:next w:val="CommentText"/>
    <w:link w:val="CommentSubjectChar"/>
    <w:uiPriority w:val="99"/>
    <w:semiHidden/>
    <w:unhideWhenUsed/>
    <w:rsid w:val="00E030CA"/>
    <w:rPr>
      <w:b/>
      <w:bCs/>
    </w:rPr>
  </w:style>
  <w:style w:type="character" w:customStyle="1" w:styleId="CommentSubjectChar">
    <w:name w:val="Comment Subject Char"/>
    <w:basedOn w:val="CommentTextChar"/>
    <w:link w:val="CommentSubject"/>
    <w:uiPriority w:val="99"/>
    <w:semiHidden/>
    <w:rsid w:val="00E030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829ce7c2979ff95d5e16a619f3623139">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69f88339688e7342fadb3ee2447ef563"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4793A-2F49-4054-AF22-B07970FAB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11303-741D-4D22-9E00-70B4162C3E38}">
  <ds:schemaRefs>
    <ds:schemaRef ds:uri="http://schemas.microsoft.com/sharepoint/v3/contenttype/forms"/>
  </ds:schemaRefs>
</ds:datastoreItem>
</file>

<file path=customXml/itemProps3.xml><?xml version="1.0" encoding="utf-8"?>
<ds:datastoreItem xmlns:ds="http://schemas.openxmlformats.org/officeDocument/2006/customXml" ds:itemID="{31ED618E-2AD4-4A16-8B10-6A01C3BA4D1D}">
  <ds:schemaRefs>
    <ds:schemaRef ds:uri="http://schemas.microsoft.com/office/infopath/2007/PartnerControls"/>
    <ds:schemaRef ds:uri="http://purl.org/dc/dcmitype/"/>
    <ds:schemaRef ds:uri="http://purl.org/dc/terms/"/>
    <ds:schemaRef ds:uri="5b55b796-daa0-475c-b335-bbbb10b30c8e"/>
    <ds:schemaRef ds:uri="http://schemas.microsoft.com/office/2006/documentManagement/types"/>
    <ds:schemaRef ds:uri="http://schemas.microsoft.com/office/2006/metadata/properties"/>
    <ds:schemaRef ds:uri="http://schemas.openxmlformats.org/package/2006/metadata/core-properties"/>
    <ds:schemaRef ds:uri="f1e5155a-4de1-4edf-b0c6-53134e0e5e8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Lago Buliyar</dc:creator>
  <cp:keywords/>
  <dc:description/>
  <cp:lastModifiedBy>Paul Lago Buliyar</cp:lastModifiedBy>
  <cp:revision>2</cp:revision>
  <dcterms:created xsi:type="dcterms:W3CDTF">2020-07-06T16:45:00Z</dcterms:created>
  <dcterms:modified xsi:type="dcterms:W3CDTF">2020-07-06T16:45:00Z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0x01010098E9BA56E76D2447B6B33114ABBEA9D5</vt:lpwstr>
  </property>
</Properties>
</file>