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3690" w14:textId="77777777" w:rsidR="004B4C83" w:rsidRPr="00621720" w:rsidRDefault="004B4C83" w:rsidP="004B4C83">
      <w:pPr>
        <w:jc w:val="center"/>
        <w:rPr>
          <w:b/>
          <w:lang w:val="fr-FR"/>
        </w:rPr>
      </w:pPr>
      <w:bookmarkStart w:id="0" w:name="_GoBack"/>
      <w:bookmarkEnd w:id="0"/>
      <w:proofErr w:type="spellStart"/>
      <w:r w:rsidRPr="00621720">
        <w:rPr>
          <w:b/>
          <w:lang w:val="fr-FR"/>
        </w:rPr>
        <w:t>Environmental</w:t>
      </w:r>
      <w:proofErr w:type="spellEnd"/>
      <w:r w:rsidRPr="00621720">
        <w:rPr>
          <w:b/>
          <w:lang w:val="fr-FR"/>
        </w:rPr>
        <w:t xml:space="preserve"> and Social Action Plan (ESAP) </w:t>
      </w:r>
    </w:p>
    <w:p w14:paraId="758BEC4E" w14:textId="68CF46A7" w:rsidR="00C81335" w:rsidRPr="00621720" w:rsidRDefault="001E0340" w:rsidP="00C81335">
      <w:pPr>
        <w:jc w:val="center"/>
        <w:rPr>
          <w:b/>
          <w:szCs w:val="24"/>
          <w:lang w:val="fr-FR"/>
        </w:rPr>
      </w:pPr>
      <w:proofErr w:type="gramStart"/>
      <w:r>
        <w:rPr>
          <w:b/>
          <w:lang w:val="fr-FR"/>
        </w:rPr>
        <w:t>Kenya</w:t>
      </w:r>
      <w:r w:rsidR="004B4C83" w:rsidRPr="00621720">
        <w:rPr>
          <w:b/>
          <w:lang w:val="fr-FR"/>
        </w:rPr>
        <w:t>:</w:t>
      </w:r>
      <w:proofErr w:type="gramEnd"/>
      <w:r w:rsidR="004B4C83" w:rsidRPr="00621720">
        <w:rPr>
          <w:b/>
          <w:lang w:val="fr-FR"/>
        </w:rPr>
        <w:t xml:space="preserve"> </w:t>
      </w:r>
      <w:proofErr w:type="spellStart"/>
      <w:r w:rsidR="0055575C">
        <w:rPr>
          <w:b/>
          <w:iCs/>
          <w:szCs w:val="24"/>
          <w:lang w:val="fr-FR"/>
        </w:rPr>
        <w:t>Tsavo</w:t>
      </w:r>
      <w:proofErr w:type="spellEnd"/>
      <w:r w:rsidR="0055575C">
        <w:rPr>
          <w:b/>
          <w:iCs/>
          <w:szCs w:val="24"/>
          <w:lang w:val="fr-FR"/>
        </w:rPr>
        <w:t xml:space="preserve"> (</w:t>
      </w:r>
      <w:proofErr w:type="spellStart"/>
      <w:r w:rsidR="0055575C">
        <w:rPr>
          <w:b/>
          <w:iCs/>
          <w:szCs w:val="24"/>
          <w:lang w:val="fr-FR"/>
        </w:rPr>
        <w:t>Kipevu</w:t>
      </w:r>
      <w:proofErr w:type="spellEnd"/>
      <w:r w:rsidR="0055575C">
        <w:rPr>
          <w:b/>
          <w:iCs/>
          <w:szCs w:val="24"/>
          <w:lang w:val="fr-FR"/>
        </w:rPr>
        <w:t xml:space="preserve"> II)</w:t>
      </w:r>
      <w:r w:rsidR="009C01E1">
        <w:rPr>
          <w:b/>
          <w:iCs/>
          <w:szCs w:val="24"/>
          <w:lang w:val="fr-FR"/>
        </w:rPr>
        <w:t xml:space="preserve"> Power</w:t>
      </w:r>
      <w:r w:rsidR="0055575C">
        <w:rPr>
          <w:b/>
          <w:iCs/>
          <w:szCs w:val="24"/>
          <w:lang w:val="fr-FR"/>
        </w:rPr>
        <w:t xml:space="preserve"> Plant</w:t>
      </w:r>
    </w:p>
    <w:p w14:paraId="13F55CCE" w14:textId="2AA3AD14" w:rsidR="00FD401C" w:rsidRPr="00556FAB" w:rsidRDefault="00661E6B" w:rsidP="004B4C83">
      <w:pPr>
        <w:jc w:val="center"/>
        <w:rPr>
          <w:b/>
        </w:rPr>
      </w:pPr>
      <w:r w:rsidRPr="008939EE">
        <w:rPr>
          <w:b/>
        </w:rPr>
        <w:t xml:space="preserve">December </w:t>
      </w:r>
      <w:proofErr w:type="gramStart"/>
      <w:r w:rsidR="008939EE">
        <w:rPr>
          <w:b/>
        </w:rPr>
        <w:t>21</w:t>
      </w:r>
      <w:proofErr w:type="gramEnd"/>
      <w:r w:rsidR="00C81335" w:rsidRPr="00661E6B">
        <w:rPr>
          <w:b/>
        </w:rPr>
        <w:t xml:space="preserve"> 2018</w:t>
      </w:r>
    </w:p>
    <w:p w14:paraId="46F6170A" w14:textId="77777777" w:rsidR="004B4C83" w:rsidRPr="00341740" w:rsidRDefault="004B4C83" w:rsidP="004B4C83">
      <w:pPr>
        <w:ind w:left="-540"/>
        <w:jc w:val="center"/>
        <w:rPr>
          <w:rFonts w:ascii="Arial" w:hAnsi="Arial" w:cs="Arial"/>
          <w:b/>
          <w:smallCaps/>
          <w:sz w:val="16"/>
        </w:rPr>
      </w:pPr>
    </w:p>
    <w:tbl>
      <w:tblPr>
        <w:tblW w:w="589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9"/>
        <w:gridCol w:w="2108"/>
        <w:gridCol w:w="2106"/>
      </w:tblGrid>
      <w:tr w:rsidR="004B4C83" w:rsidRPr="00173E56" w14:paraId="00C99108" w14:textId="77777777" w:rsidTr="00FD401C">
        <w:trPr>
          <w:tblHeader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A0E" w14:textId="77777777" w:rsidR="004B4C83" w:rsidRPr="00173E56" w:rsidRDefault="004B4C83" w:rsidP="00AA1091">
            <w:pPr>
              <w:tabs>
                <w:tab w:val="left" w:pos="2952"/>
              </w:tabs>
              <w:ind w:left="-90" w:right="-107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73E56">
              <w:rPr>
                <w:rFonts w:ascii="Arial Narrow" w:hAnsi="Arial Narrow" w:cs="Arial"/>
                <w:b/>
                <w:bCs/>
                <w:sz w:val="20"/>
              </w:rPr>
              <w:t>Action #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99C" w14:textId="77777777" w:rsidR="004B4C83" w:rsidRPr="00173E56" w:rsidRDefault="004B4C83" w:rsidP="00AA1091">
            <w:pPr>
              <w:tabs>
                <w:tab w:val="left" w:pos="2952"/>
              </w:tabs>
              <w:ind w:left="252" w:right="162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73E56">
              <w:rPr>
                <w:rFonts w:ascii="Arial Narrow" w:hAnsi="Arial Narrow" w:cs="Arial"/>
                <w:b/>
                <w:bCs/>
                <w:sz w:val="20"/>
              </w:rPr>
              <w:t xml:space="preserve">Task Title/Description </w:t>
            </w:r>
          </w:p>
          <w:p w14:paraId="03F91614" w14:textId="77777777" w:rsidR="004B4C83" w:rsidRPr="00173E56" w:rsidRDefault="004B4C83" w:rsidP="00AA1091">
            <w:pPr>
              <w:tabs>
                <w:tab w:val="left" w:pos="2952"/>
              </w:tabs>
              <w:ind w:left="252" w:right="162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DC8" w14:textId="77777777" w:rsidR="004B4C83" w:rsidRPr="00173E56" w:rsidRDefault="004B4C83" w:rsidP="00AA1091">
            <w:pPr>
              <w:ind w:right="162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73E56">
              <w:rPr>
                <w:rFonts w:ascii="Arial Narrow" w:hAnsi="Arial Narrow" w:cs="Arial"/>
                <w:b/>
                <w:sz w:val="20"/>
              </w:rPr>
              <w:t>Deliverable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432" w14:textId="77777777" w:rsidR="004B4C83" w:rsidRPr="00173E56" w:rsidRDefault="004B4C83" w:rsidP="00AA1091">
            <w:pPr>
              <w:ind w:right="-10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Due Date</w:t>
            </w:r>
          </w:p>
        </w:tc>
      </w:tr>
      <w:tr w:rsidR="004B4C83" w:rsidRPr="00173E56" w14:paraId="1EE36E06" w14:textId="77777777" w:rsidTr="00FD401C">
        <w:trPr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CDA297" w14:textId="77777777" w:rsidR="004B4C83" w:rsidRPr="00173E56" w:rsidRDefault="004B4C83" w:rsidP="00AA1091">
            <w:pPr>
              <w:tabs>
                <w:tab w:val="left" w:pos="720"/>
              </w:tabs>
              <w:ind w:right="-18"/>
              <w:rPr>
                <w:rFonts w:ascii="Arial Narrow" w:hAnsi="Arial Narrow"/>
                <w:b/>
                <w:sz w:val="20"/>
              </w:rPr>
            </w:pPr>
            <w:r w:rsidRPr="00173E56">
              <w:rPr>
                <w:rFonts w:ascii="Arial Narrow" w:hAnsi="Arial Narrow"/>
                <w:b/>
                <w:sz w:val="20"/>
              </w:rPr>
              <w:t xml:space="preserve">Performance Standard 1: </w:t>
            </w:r>
            <w:r w:rsidRPr="000532BA">
              <w:rPr>
                <w:rFonts w:ascii="Arial Narrow" w:hAnsi="Arial Narrow"/>
                <w:b/>
                <w:sz w:val="20"/>
              </w:rPr>
              <w:t>Assessment and Management of Environmental and Social Risks and Impacts</w:t>
            </w:r>
          </w:p>
        </w:tc>
      </w:tr>
      <w:tr w:rsidR="004B4C83" w:rsidRPr="00173E56" w14:paraId="6003B91F" w14:textId="77777777" w:rsidTr="00FD401C">
        <w:trPr>
          <w:trHeight w:val="125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217" w14:textId="77777777" w:rsidR="004B4C83" w:rsidRPr="00173E56" w:rsidRDefault="004B4C83" w:rsidP="00AA1091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C79" w14:textId="633A453C" w:rsidR="00286AC2" w:rsidRPr="00D417FE" w:rsidRDefault="000E3010" w:rsidP="00D417FE">
            <w:pPr>
              <w:rPr>
                <w:iCs/>
                <w:sz w:val="20"/>
              </w:rPr>
            </w:pPr>
            <w:r>
              <w:rPr>
                <w:sz w:val="20"/>
              </w:rPr>
              <w:t xml:space="preserve">Ensure that the </w:t>
            </w:r>
            <w:r w:rsidRPr="000E3010">
              <w:rPr>
                <w:b/>
                <w:sz w:val="20"/>
              </w:rPr>
              <w:t xml:space="preserve">EHS Officer’s responsibilities </w:t>
            </w:r>
            <w:r w:rsidR="004234D8" w:rsidRPr="000E3010">
              <w:rPr>
                <w:b/>
                <w:sz w:val="20"/>
              </w:rPr>
              <w:t>regarding</w:t>
            </w:r>
            <w:r w:rsidRPr="000E3010">
              <w:rPr>
                <w:b/>
                <w:sz w:val="20"/>
              </w:rPr>
              <w:t xml:space="preserve"> E&amp;S issues (including training)</w:t>
            </w:r>
            <w:r w:rsidRPr="000E3010">
              <w:rPr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Pr="000E3010">
              <w:rPr>
                <w:sz w:val="20"/>
              </w:rPr>
              <w:t xml:space="preserve"> s</w:t>
            </w:r>
            <w:r>
              <w:rPr>
                <w:sz w:val="20"/>
              </w:rPr>
              <w:t>et out in the EMS documentation.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6B6" w14:textId="43B2DBB2" w:rsidR="004B4C83" w:rsidRPr="0006247E" w:rsidRDefault="008D3830" w:rsidP="00AA1091">
            <w:pPr>
              <w:rPr>
                <w:sz w:val="20"/>
              </w:rPr>
            </w:pPr>
            <w:r w:rsidRPr="008D3830">
              <w:rPr>
                <w:sz w:val="20"/>
              </w:rPr>
              <w:t xml:space="preserve">A copy of the finalized document describing the E&amp;S Management System for the Project, in line with </w:t>
            </w:r>
            <w:r w:rsidR="00735AA4">
              <w:rPr>
                <w:sz w:val="20"/>
              </w:rPr>
              <w:t>PS</w:t>
            </w:r>
            <w:r w:rsidRPr="008D3830">
              <w:rPr>
                <w:sz w:val="20"/>
              </w:rPr>
              <w:t>1, in form and substance satisfactory to MIGA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91D" w14:textId="2E0CDE3A" w:rsidR="004B4C83" w:rsidRDefault="006F0CE7" w:rsidP="00AA1091">
            <w:pPr>
              <w:tabs>
                <w:tab w:val="num" w:pos="2160"/>
              </w:tabs>
              <w:spacing w:line="240" w:lineRule="exact"/>
              <w:rPr>
                <w:sz w:val="20"/>
              </w:rPr>
            </w:pPr>
            <w:r w:rsidRPr="0044766E">
              <w:rPr>
                <w:sz w:val="20"/>
              </w:rPr>
              <w:t xml:space="preserve">No later </w:t>
            </w:r>
            <w:r w:rsidR="008D3830" w:rsidRPr="0044766E">
              <w:rPr>
                <w:sz w:val="20"/>
              </w:rPr>
              <w:t xml:space="preserve">than </w:t>
            </w:r>
            <w:r w:rsidR="00D417FE">
              <w:rPr>
                <w:sz w:val="20"/>
              </w:rPr>
              <w:t>30</w:t>
            </w:r>
            <w:r w:rsidR="001F4C09" w:rsidRPr="0044766E">
              <w:rPr>
                <w:sz w:val="20"/>
              </w:rPr>
              <w:t xml:space="preserve"> days after the Contract Effective Date</w:t>
            </w:r>
            <w:r w:rsidR="000823EC" w:rsidRPr="0044766E">
              <w:rPr>
                <w:sz w:val="20"/>
              </w:rPr>
              <w:t>.</w:t>
            </w:r>
          </w:p>
          <w:p w14:paraId="4C91A083" w14:textId="77777777" w:rsidR="000823EC" w:rsidRDefault="000823EC" w:rsidP="00AA1091">
            <w:pPr>
              <w:tabs>
                <w:tab w:val="num" w:pos="2160"/>
              </w:tabs>
              <w:spacing w:line="240" w:lineRule="exact"/>
              <w:rPr>
                <w:sz w:val="20"/>
              </w:rPr>
            </w:pPr>
          </w:p>
          <w:p w14:paraId="551D4C44" w14:textId="3EB620A6" w:rsidR="000823EC" w:rsidRPr="0006247E" w:rsidRDefault="000823EC" w:rsidP="00AA1091">
            <w:pPr>
              <w:tabs>
                <w:tab w:val="num" w:pos="2160"/>
              </w:tabs>
              <w:spacing w:line="240" w:lineRule="exact"/>
              <w:rPr>
                <w:sz w:val="20"/>
              </w:rPr>
            </w:pPr>
          </w:p>
        </w:tc>
      </w:tr>
      <w:tr w:rsidR="009061DD" w:rsidRPr="00173E56" w14:paraId="1A1BFECC" w14:textId="77777777" w:rsidTr="00FD401C">
        <w:trPr>
          <w:trHeight w:val="7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9AD" w14:textId="77777777" w:rsidR="009061DD" w:rsidRPr="00173E56" w:rsidRDefault="009061DD" w:rsidP="00AA1091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AC0" w14:textId="4D7EE9FC" w:rsidR="009061DD" w:rsidRPr="00643770" w:rsidRDefault="00D417FE" w:rsidP="00AA1091">
            <w:pPr>
              <w:rPr>
                <w:sz w:val="20"/>
              </w:rPr>
            </w:pPr>
            <w:r w:rsidRPr="00643770">
              <w:rPr>
                <w:sz w:val="20"/>
              </w:rPr>
              <w:t>Under the</w:t>
            </w:r>
            <w:r w:rsidR="00643770">
              <w:rPr>
                <w:sz w:val="20"/>
              </w:rPr>
              <w:t xml:space="preserve"> </w:t>
            </w:r>
            <w:r w:rsidR="005425DA">
              <w:rPr>
                <w:sz w:val="20"/>
              </w:rPr>
              <w:t>EMS</w:t>
            </w:r>
            <w:r w:rsidR="00643770">
              <w:rPr>
                <w:sz w:val="20"/>
              </w:rPr>
              <w:t xml:space="preserve">, develop and implement </w:t>
            </w:r>
            <w:r w:rsidR="00643770" w:rsidRPr="00643770">
              <w:rPr>
                <w:sz w:val="20"/>
              </w:rPr>
              <w:t xml:space="preserve">a </w:t>
            </w:r>
            <w:r w:rsidR="00643770" w:rsidRPr="00643770">
              <w:rPr>
                <w:b/>
                <w:sz w:val="20"/>
              </w:rPr>
              <w:t xml:space="preserve">procedure to notify local communities </w:t>
            </w:r>
            <w:r w:rsidR="00643770">
              <w:rPr>
                <w:b/>
                <w:sz w:val="20"/>
              </w:rPr>
              <w:t>of emergency incidents</w:t>
            </w:r>
            <w:r w:rsidR="00643770" w:rsidRPr="00643770">
              <w:rPr>
                <w:sz w:val="20"/>
              </w:rPr>
              <w:t xml:space="preserve"> and </w:t>
            </w:r>
            <w:r w:rsidR="00A17438" w:rsidRPr="00EF6538">
              <w:rPr>
                <w:b/>
                <w:sz w:val="20"/>
              </w:rPr>
              <w:t>update the procedure to account fo</w:t>
            </w:r>
            <w:r w:rsidR="00A17438" w:rsidRPr="00A17438">
              <w:rPr>
                <w:b/>
                <w:sz w:val="20"/>
              </w:rPr>
              <w:t xml:space="preserve">r process/equipment changes, </w:t>
            </w:r>
            <w:r w:rsidR="00A17438" w:rsidRPr="004234D8">
              <w:rPr>
                <w:sz w:val="20"/>
              </w:rPr>
              <w:t>or</w:t>
            </w:r>
            <w:r w:rsidR="00A17438" w:rsidRPr="004234D8">
              <w:rPr>
                <w:b/>
                <w:sz w:val="20"/>
              </w:rPr>
              <w:t xml:space="preserve"> changes in personnel within the Plant.</w:t>
            </w:r>
            <w:r w:rsidR="00A17438">
              <w:rPr>
                <w:sz w:val="20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9E1" w14:textId="1BEA8BB0" w:rsidR="009061DD" w:rsidRDefault="00643770" w:rsidP="00AA1091">
            <w:pPr>
              <w:rPr>
                <w:sz w:val="20"/>
              </w:rPr>
            </w:pPr>
            <w:r>
              <w:rPr>
                <w:sz w:val="20"/>
              </w:rPr>
              <w:t>Procedure to notify communities of emergency incidents</w:t>
            </w:r>
            <w:r w:rsidR="00A17438">
              <w:rPr>
                <w:sz w:val="20"/>
              </w:rPr>
              <w:t xml:space="preserve"> and process/equipment/personnel changes. </w:t>
            </w:r>
          </w:p>
          <w:p w14:paraId="67C32190" w14:textId="77777777" w:rsidR="00643770" w:rsidRDefault="00643770" w:rsidP="00AA1091">
            <w:pPr>
              <w:rPr>
                <w:sz w:val="20"/>
              </w:rPr>
            </w:pPr>
          </w:p>
          <w:p w14:paraId="0218869E" w14:textId="0FFDA4A0" w:rsidR="00643770" w:rsidRDefault="00643770" w:rsidP="00AA1091">
            <w:pPr>
              <w:rPr>
                <w:sz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E17" w14:textId="2B6C3795" w:rsidR="009061DD" w:rsidRDefault="006F0CE7" w:rsidP="00AA1091">
            <w:pPr>
              <w:rPr>
                <w:sz w:val="20"/>
              </w:rPr>
            </w:pPr>
            <w:r w:rsidRPr="006F0CE7">
              <w:rPr>
                <w:sz w:val="20"/>
              </w:rPr>
              <w:t xml:space="preserve">No later than 30 days after the </w:t>
            </w:r>
            <w:r>
              <w:rPr>
                <w:sz w:val="20"/>
              </w:rPr>
              <w:t xml:space="preserve">Contract </w:t>
            </w:r>
            <w:r w:rsidRPr="006F0CE7">
              <w:rPr>
                <w:sz w:val="20"/>
              </w:rPr>
              <w:t>Effective Date</w:t>
            </w:r>
          </w:p>
        </w:tc>
      </w:tr>
      <w:tr w:rsidR="00A17438" w:rsidRPr="00173E56" w14:paraId="45199D2C" w14:textId="77777777" w:rsidTr="00FD401C">
        <w:trPr>
          <w:trHeight w:val="7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641" w14:textId="77777777" w:rsidR="00A17438" w:rsidRPr="00173E56" w:rsidRDefault="00A17438" w:rsidP="00AA1091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DB1" w14:textId="15411BE5" w:rsidR="00A17438" w:rsidRPr="00AD4805" w:rsidRDefault="000E3010" w:rsidP="00AA1091">
            <w:pPr>
              <w:rPr>
                <w:sz w:val="20"/>
              </w:rPr>
            </w:pPr>
            <w:r>
              <w:rPr>
                <w:sz w:val="20"/>
              </w:rPr>
              <w:t xml:space="preserve">Develop and implement a </w:t>
            </w:r>
            <w:r w:rsidRPr="000E3010">
              <w:rPr>
                <w:b/>
                <w:sz w:val="20"/>
              </w:rPr>
              <w:t>Stakeholder Engagement Plan</w:t>
            </w:r>
            <w:r>
              <w:rPr>
                <w:sz w:val="20"/>
              </w:rPr>
              <w:t xml:space="preserve"> (SEP) in line with PS1 requirements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697" w14:textId="6E7E4E03" w:rsidR="00A17438" w:rsidRDefault="000E3010" w:rsidP="00AA1091">
            <w:pPr>
              <w:rPr>
                <w:sz w:val="20"/>
              </w:rPr>
            </w:pPr>
            <w:r>
              <w:rPr>
                <w:sz w:val="20"/>
              </w:rPr>
              <w:t>SEP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8ED" w14:textId="1D1DC270" w:rsidR="00A17438" w:rsidRPr="006F0CE7" w:rsidRDefault="00AD4805" w:rsidP="00AA1091">
            <w:pPr>
              <w:rPr>
                <w:sz w:val="20"/>
              </w:rPr>
            </w:pPr>
            <w:r w:rsidRPr="00AD4805">
              <w:rPr>
                <w:sz w:val="20"/>
              </w:rPr>
              <w:t xml:space="preserve">No later than </w:t>
            </w:r>
            <w:r w:rsidR="004234D8">
              <w:rPr>
                <w:sz w:val="20"/>
              </w:rPr>
              <w:t>30</w:t>
            </w:r>
            <w:r w:rsidRPr="00AD4805">
              <w:rPr>
                <w:sz w:val="20"/>
              </w:rPr>
              <w:t xml:space="preserve"> days after the Contract Effective Date</w:t>
            </w:r>
          </w:p>
        </w:tc>
      </w:tr>
      <w:tr w:rsidR="000E3010" w:rsidRPr="00173E56" w14:paraId="53DEE87E" w14:textId="77777777" w:rsidTr="00FD401C">
        <w:trPr>
          <w:trHeight w:val="7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74" w14:textId="77777777" w:rsidR="000E3010" w:rsidRPr="00173E56" w:rsidRDefault="000E3010" w:rsidP="00AA1091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BE5" w14:textId="5E9025BC" w:rsidR="000E3010" w:rsidRDefault="004234D8" w:rsidP="00AA1091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4234D8">
              <w:rPr>
                <w:sz w:val="20"/>
              </w:rPr>
              <w:t xml:space="preserve">evelop and implement a procedure for </w:t>
            </w:r>
            <w:r w:rsidRPr="004234D8">
              <w:rPr>
                <w:b/>
                <w:sz w:val="20"/>
              </w:rPr>
              <w:t>external communication</w:t>
            </w:r>
            <w:r w:rsidRPr="004234D8">
              <w:rPr>
                <w:sz w:val="20"/>
              </w:rPr>
              <w:t xml:space="preserve"> and a </w:t>
            </w:r>
            <w:r w:rsidRPr="004234D8">
              <w:rPr>
                <w:b/>
                <w:sz w:val="20"/>
              </w:rPr>
              <w:t>community grievance mechanism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FFF" w14:textId="2605F32F" w:rsidR="000E3010" w:rsidRDefault="004234D8" w:rsidP="00AA1091">
            <w:pPr>
              <w:rPr>
                <w:sz w:val="20"/>
              </w:rPr>
            </w:pPr>
            <w:r>
              <w:rPr>
                <w:sz w:val="20"/>
              </w:rPr>
              <w:t xml:space="preserve">External communication procedure and grievance mechanism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F22" w14:textId="767C6205" w:rsidR="000E3010" w:rsidRPr="00AD4805" w:rsidRDefault="000E3010" w:rsidP="00AA1091">
            <w:pPr>
              <w:rPr>
                <w:sz w:val="20"/>
              </w:rPr>
            </w:pPr>
            <w:r w:rsidRPr="000E3010">
              <w:rPr>
                <w:sz w:val="20"/>
              </w:rPr>
              <w:t>No later than 30 days after the Contract Effective Date</w:t>
            </w:r>
          </w:p>
        </w:tc>
      </w:tr>
      <w:tr w:rsidR="000E3010" w:rsidRPr="00173E56" w14:paraId="7454992D" w14:textId="77777777" w:rsidTr="00FD401C">
        <w:trPr>
          <w:trHeight w:val="7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62F" w14:textId="77777777" w:rsidR="000E3010" w:rsidRPr="00173E56" w:rsidRDefault="000E3010" w:rsidP="00AA1091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EB6" w14:textId="147A24D2" w:rsidR="000E3010" w:rsidRPr="000E3010" w:rsidRDefault="000E3010" w:rsidP="00AA1091">
            <w:pPr>
              <w:rPr>
                <w:sz w:val="20"/>
              </w:rPr>
            </w:pPr>
            <w:r>
              <w:rPr>
                <w:sz w:val="20"/>
              </w:rPr>
              <w:t xml:space="preserve">Undertake a </w:t>
            </w:r>
            <w:r w:rsidRPr="000E3010">
              <w:rPr>
                <w:b/>
                <w:sz w:val="20"/>
              </w:rPr>
              <w:t>cumulative impact assessment</w:t>
            </w:r>
            <w:r w:rsidRPr="000E30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(CIA) </w:t>
            </w:r>
            <w:r w:rsidRPr="000E3010">
              <w:rPr>
                <w:sz w:val="20"/>
              </w:rPr>
              <w:t xml:space="preserve">of all three neighboring </w:t>
            </w:r>
            <w:proofErr w:type="spellStart"/>
            <w:r w:rsidRPr="000E3010">
              <w:rPr>
                <w:sz w:val="20"/>
              </w:rPr>
              <w:t>Kipevu</w:t>
            </w:r>
            <w:proofErr w:type="spellEnd"/>
            <w:r w:rsidRPr="000E3010">
              <w:rPr>
                <w:sz w:val="20"/>
              </w:rPr>
              <w:t xml:space="preserve"> power plants on noise and emissions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CD9" w14:textId="37028C77" w:rsidR="000E3010" w:rsidRDefault="000E3010" w:rsidP="00AA1091">
            <w:pPr>
              <w:rPr>
                <w:sz w:val="20"/>
              </w:rPr>
            </w:pPr>
            <w:r>
              <w:rPr>
                <w:sz w:val="20"/>
              </w:rPr>
              <w:t>CIA Report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DC7" w14:textId="5F93CB24" w:rsidR="000E3010" w:rsidRPr="000E3010" w:rsidRDefault="000E3010" w:rsidP="00AA1091">
            <w:pPr>
              <w:rPr>
                <w:sz w:val="20"/>
              </w:rPr>
            </w:pPr>
            <w:r w:rsidRPr="000E3010">
              <w:rPr>
                <w:sz w:val="20"/>
              </w:rPr>
              <w:t>No later than 60 days after the Contract Effective Date</w:t>
            </w:r>
          </w:p>
        </w:tc>
      </w:tr>
      <w:tr w:rsidR="00D73894" w:rsidRPr="00173E56" w14:paraId="1A5140BE" w14:textId="77777777" w:rsidTr="00D73894">
        <w:trPr>
          <w:trHeight w:val="3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D06221" w14:textId="77777777" w:rsidR="00D73894" w:rsidRPr="00D73894" w:rsidRDefault="00D73894" w:rsidP="00D73894">
            <w:pPr>
              <w:tabs>
                <w:tab w:val="left" w:pos="720"/>
              </w:tabs>
              <w:ind w:right="-18"/>
              <w:rPr>
                <w:rFonts w:ascii="Arial Narrow" w:hAnsi="Arial Narrow"/>
                <w:b/>
                <w:sz w:val="20"/>
              </w:rPr>
            </w:pPr>
            <w:r w:rsidRPr="00D73894">
              <w:rPr>
                <w:rFonts w:ascii="Arial Narrow" w:hAnsi="Arial Narrow"/>
                <w:b/>
                <w:sz w:val="20"/>
              </w:rPr>
              <w:t xml:space="preserve">Performance Standard 2: Labor and Working Conditions </w:t>
            </w:r>
          </w:p>
        </w:tc>
      </w:tr>
      <w:tr w:rsidR="00E62E32" w:rsidRPr="00173E56" w14:paraId="29E50095" w14:textId="77777777" w:rsidTr="00FD401C">
        <w:trPr>
          <w:trHeight w:val="7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97C" w14:textId="77777777" w:rsidR="00E62E32" w:rsidRPr="003912BC" w:rsidRDefault="00E62E32" w:rsidP="00AA1091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D54" w14:textId="1B1B030A" w:rsidR="00E62E32" w:rsidRPr="000E3010" w:rsidRDefault="000E3010" w:rsidP="00F16EAC">
            <w:pPr>
              <w:tabs>
                <w:tab w:val="left" w:pos="720"/>
              </w:tabs>
              <w:ind w:right="-18"/>
              <w:rPr>
                <w:sz w:val="20"/>
              </w:rPr>
            </w:pPr>
            <w:r>
              <w:rPr>
                <w:sz w:val="20"/>
              </w:rPr>
              <w:t>Tsavo Power Company</w:t>
            </w:r>
            <w:r w:rsidR="002D3624">
              <w:rPr>
                <w:sz w:val="20"/>
              </w:rPr>
              <w:t xml:space="preserve"> </w:t>
            </w:r>
            <w:r w:rsidR="00C456FD">
              <w:rPr>
                <w:sz w:val="20"/>
              </w:rPr>
              <w:t xml:space="preserve">(TPC) </w:t>
            </w:r>
            <w:r w:rsidR="002D3624">
              <w:rPr>
                <w:sz w:val="20"/>
              </w:rPr>
              <w:t>will</w:t>
            </w:r>
            <w:r w:rsidR="00E62E32" w:rsidRPr="00E62E32">
              <w:rPr>
                <w:sz w:val="20"/>
              </w:rPr>
              <w:t xml:space="preserve"> develop and implement a </w:t>
            </w:r>
            <w:r>
              <w:rPr>
                <w:b/>
                <w:sz w:val="20"/>
              </w:rPr>
              <w:t>retrenchment plan</w:t>
            </w:r>
            <w:r w:rsidR="00E62E32" w:rsidRPr="00F16EAC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 line with PS2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CD7" w14:textId="0C33EAA6" w:rsidR="00E62E32" w:rsidRDefault="000E3010" w:rsidP="00D64CD5">
            <w:pPr>
              <w:rPr>
                <w:sz w:val="20"/>
              </w:rPr>
            </w:pPr>
            <w:r>
              <w:rPr>
                <w:sz w:val="20"/>
              </w:rPr>
              <w:t xml:space="preserve">Retrenchment Plan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F55" w14:textId="788227A0" w:rsidR="00E62E32" w:rsidRPr="006A0584" w:rsidRDefault="00F16EAC" w:rsidP="00AA1091">
            <w:pPr>
              <w:rPr>
                <w:sz w:val="20"/>
              </w:rPr>
            </w:pPr>
            <w:r w:rsidRPr="00F16EAC">
              <w:rPr>
                <w:sz w:val="20"/>
              </w:rPr>
              <w:t xml:space="preserve">No later than </w:t>
            </w:r>
            <w:r w:rsidR="000E3010">
              <w:rPr>
                <w:sz w:val="20"/>
              </w:rPr>
              <w:t>60</w:t>
            </w:r>
            <w:r w:rsidRPr="00F16EAC">
              <w:rPr>
                <w:sz w:val="20"/>
              </w:rPr>
              <w:t xml:space="preserve"> days after the Contract Effective Date</w:t>
            </w:r>
          </w:p>
        </w:tc>
      </w:tr>
      <w:tr w:rsidR="000E3010" w:rsidRPr="00173E56" w14:paraId="50C2E59C" w14:textId="77777777" w:rsidTr="00FD401C">
        <w:trPr>
          <w:trHeight w:val="75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5DA" w14:textId="77777777" w:rsidR="000E3010" w:rsidRPr="003912BC" w:rsidRDefault="000E3010" w:rsidP="00AA1091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18B" w14:textId="0040886B" w:rsidR="000E3010" w:rsidRDefault="000E3010" w:rsidP="00F16EAC">
            <w:pPr>
              <w:tabs>
                <w:tab w:val="left" w:pos="720"/>
              </w:tabs>
              <w:ind w:right="-18"/>
              <w:rPr>
                <w:sz w:val="20"/>
              </w:rPr>
            </w:pPr>
            <w:r w:rsidRPr="00EC4BE7">
              <w:rPr>
                <w:sz w:val="20"/>
              </w:rPr>
              <w:t xml:space="preserve">Update the </w:t>
            </w:r>
            <w:r w:rsidRPr="00EC4BE7">
              <w:rPr>
                <w:b/>
                <w:sz w:val="20"/>
              </w:rPr>
              <w:t>Health and Safety (H&amp;S) Policy</w:t>
            </w:r>
            <w:r w:rsidRPr="00EC4BE7">
              <w:rPr>
                <w:sz w:val="20"/>
              </w:rPr>
              <w:t xml:space="preserve"> to</w:t>
            </w:r>
            <w:r w:rsidRPr="00EC4BE7">
              <w:rPr>
                <w:b/>
                <w:sz w:val="20"/>
              </w:rPr>
              <w:t xml:space="preserve"> include contractors and third-party employees</w:t>
            </w:r>
            <w:r w:rsidRPr="000E3010">
              <w:rPr>
                <w:sz w:val="20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0B4" w14:textId="66DE3F6E" w:rsidR="000E3010" w:rsidRDefault="000E3010" w:rsidP="00D64CD5">
            <w:pPr>
              <w:rPr>
                <w:sz w:val="20"/>
              </w:rPr>
            </w:pPr>
            <w:r>
              <w:rPr>
                <w:sz w:val="20"/>
              </w:rPr>
              <w:t xml:space="preserve">H&amp;S Policy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D81" w14:textId="72831E06" w:rsidR="000E3010" w:rsidRPr="00F16EAC" w:rsidRDefault="000E3010" w:rsidP="00AA1091">
            <w:pPr>
              <w:rPr>
                <w:sz w:val="20"/>
              </w:rPr>
            </w:pPr>
            <w:r w:rsidRPr="000E3010">
              <w:rPr>
                <w:sz w:val="20"/>
              </w:rPr>
              <w:t>No later than 60 days after the Contract Effective Date</w:t>
            </w:r>
          </w:p>
        </w:tc>
      </w:tr>
      <w:tr w:rsidR="00E62E32" w:rsidRPr="00173E56" w14:paraId="0D594045" w14:textId="77777777" w:rsidTr="00FD401C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C907806" w14:textId="77777777" w:rsidR="00E62E32" w:rsidRPr="001937AE" w:rsidRDefault="00E62E32" w:rsidP="00E62E32">
            <w:pPr>
              <w:tabs>
                <w:tab w:val="left" w:pos="720"/>
              </w:tabs>
              <w:ind w:right="-18"/>
              <w:rPr>
                <w:rFonts w:ascii="Arial Narrow" w:hAnsi="Arial Narrow"/>
                <w:b/>
                <w:sz w:val="20"/>
              </w:rPr>
            </w:pPr>
            <w:r w:rsidRPr="00173E56">
              <w:rPr>
                <w:rFonts w:ascii="Arial Narrow" w:hAnsi="Arial Narrow"/>
                <w:b/>
                <w:sz w:val="20"/>
              </w:rPr>
              <w:t xml:space="preserve">Performance Standard </w:t>
            </w:r>
            <w:r>
              <w:rPr>
                <w:rFonts w:ascii="Arial Narrow" w:hAnsi="Arial Narrow"/>
                <w:b/>
                <w:sz w:val="20"/>
              </w:rPr>
              <w:t>3</w:t>
            </w:r>
            <w:r w:rsidRPr="00173E56">
              <w:rPr>
                <w:rFonts w:ascii="Arial Narrow" w:hAnsi="Arial Narrow"/>
                <w:b/>
                <w:sz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</w:rPr>
              <w:t>Resource Efficiency and Pollution Prevention</w:t>
            </w:r>
          </w:p>
        </w:tc>
      </w:tr>
      <w:tr w:rsidR="00684D0D" w:rsidRPr="00173E56" w14:paraId="06B8E897" w14:textId="77777777" w:rsidTr="00FD401C">
        <w:trPr>
          <w:trHeight w:val="5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390" w14:textId="77777777" w:rsidR="00684D0D" w:rsidRPr="0006247E" w:rsidRDefault="00684D0D" w:rsidP="00684D0D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FEA" w14:textId="46BE0E51" w:rsidR="00684D0D" w:rsidRPr="00643770" w:rsidRDefault="005425DA" w:rsidP="00684D0D">
            <w:pPr>
              <w:rPr>
                <w:sz w:val="20"/>
              </w:rPr>
            </w:pPr>
            <w:r>
              <w:rPr>
                <w:sz w:val="20"/>
              </w:rPr>
              <w:t xml:space="preserve">Introduce </w:t>
            </w:r>
            <w:r w:rsidRPr="00EC4BE7">
              <w:rPr>
                <w:b/>
                <w:sz w:val="20"/>
              </w:rPr>
              <w:t>procedures for the quantification and reporting of annual greenhouse gas emissions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B1E" w14:textId="42616579" w:rsidR="00684D0D" w:rsidRPr="00AD4805" w:rsidRDefault="00EC4BE7" w:rsidP="00684D0D">
            <w:pPr>
              <w:ind w:right="162"/>
              <w:rPr>
                <w:sz w:val="20"/>
              </w:rPr>
            </w:pPr>
            <w:r>
              <w:rPr>
                <w:sz w:val="20"/>
              </w:rPr>
              <w:t>P</w:t>
            </w:r>
            <w:r w:rsidRPr="00EC4BE7">
              <w:rPr>
                <w:sz w:val="20"/>
              </w:rPr>
              <w:t>rocedures for the quantification and reporting of annual greenhouse gas emissions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FD5" w14:textId="3429D924" w:rsidR="00684D0D" w:rsidRDefault="00EC4BE7" w:rsidP="00684D0D">
            <w:pPr>
              <w:ind w:right="-108"/>
              <w:rPr>
                <w:sz w:val="20"/>
              </w:rPr>
            </w:pPr>
            <w:r w:rsidRPr="00EC4BE7">
              <w:rPr>
                <w:sz w:val="20"/>
              </w:rPr>
              <w:t xml:space="preserve">No later than </w:t>
            </w:r>
            <w:r>
              <w:rPr>
                <w:sz w:val="20"/>
              </w:rPr>
              <w:t>30</w:t>
            </w:r>
            <w:r w:rsidRPr="00EC4BE7">
              <w:rPr>
                <w:sz w:val="20"/>
              </w:rPr>
              <w:t xml:space="preserve"> days after the Contract Effective Date</w:t>
            </w:r>
          </w:p>
        </w:tc>
      </w:tr>
      <w:tr w:rsidR="00684D0D" w:rsidRPr="00173E56" w14:paraId="24EEE9ED" w14:textId="77777777" w:rsidTr="00FD401C">
        <w:trPr>
          <w:trHeight w:val="5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9D9" w14:textId="77777777" w:rsidR="00684D0D" w:rsidRPr="0006247E" w:rsidRDefault="00684D0D" w:rsidP="00684D0D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  <w:bookmarkStart w:id="1" w:name="_Hlk531938520"/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818" w14:textId="456CBDC4" w:rsidR="00684D0D" w:rsidRPr="00EC4BE7" w:rsidRDefault="00EC4BE7" w:rsidP="00684D0D">
            <w:pPr>
              <w:rPr>
                <w:b/>
                <w:sz w:val="20"/>
              </w:rPr>
            </w:pPr>
            <w:r w:rsidRPr="00EC4BE7">
              <w:rPr>
                <w:b/>
                <w:sz w:val="20"/>
              </w:rPr>
              <w:t>Comply with national legislation requirements for emissions of particulate matter and oxides of nitrogen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786" w14:textId="0E842D44" w:rsidR="00684D0D" w:rsidRPr="00AD4805" w:rsidRDefault="00C456FD" w:rsidP="00684D0D">
            <w:pPr>
              <w:ind w:right="162"/>
              <w:rPr>
                <w:sz w:val="20"/>
              </w:rPr>
            </w:pPr>
            <w:r>
              <w:rPr>
                <w:sz w:val="20"/>
              </w:rPr>
              <w:t xml:space="preserve">Records of compliance with national legislation requirements </w:t>
            </w:r>
            <w:r w:rsidR="00684D0D">
              <w:rPr>
                <w:sz w:val="20"/>
              </w:rPr>
              <w:t xml:space="preserve"> </w:t>
            </w:r>
            <w:r w:rsidR="00684D0D" w:rsidRPr="00AD4805">
              <w:rPr>
                <w:sz w:val="20"/>
              </w:rPr>
              <w:t xml:space="preserve">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278" w14:textId="4559035F" w:rsidR="00684D0D" w:rsidRDefault="00EC4BE7" w:rsidP="00684D0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March 31</w:t>
            </w:r>
            <w:r w:rsidRPr="00EC4BE7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2019</w:t>
            </w:r>
          </w:p>
        </w:tc>
      </w:tr>
      <w:tr w:rsidR="00E62E32" w:rsidRPr="00173E56" w14:paraId="477E242A" w14:textId="77777777" w:rsidTr="00FD401C">
        <w:trPr>
          <w:trHeight w:val="5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27C" w14:textId="77777777" w:rsidR="00E62E32" w:rsidRPr="0006247E" w:rsidRDefault="00E62E32" w:rsidP="00E62E32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A75" w14:textId="6C7D1CC4" w:rsidR="00E62E32" w:rsidRPr="0006247E" w:rsidRDefault="00C456FD" w:rsidP="00E62E32">
            <w:pPr>
              <w:rPr>
                <w:sz w:val="20"/>
              </w:rPr>
            </w:pPr>
            <w:r>
              <w:rPr>
                <w:sz w:val="20"/>
              </w:rPr>
              <w:t xml:space="preserve">TPC will </w:t>
            </w:r>
            <w:r w:rsidRPr="00C456FD">
              <w:rPr>
                <w:sz w:val="20"/>
              </w:rPr>
              <w:t xml:space="preserve">present a plan to address compliance </w:t>
            </w:r>
            <w:r w:rsidRPr="00643770">
              <w:rPr>
                <w:sz w:val="20"/>
              </w:rPr>
              <w:t>regarding</w:t>
            </w:r>
            <w:r w:rsidR="00643770" w:rsidRPr="00643770">
              <w:rPr>
                <w:sz w:val="20"/>
              </w:rPr>
              <w:t xml:space="preserve"> the </w:t>
            </w:r>
            <w:r w:rsidR="00643770" w:rsidRPr="004E5D72">
              <w:rPr>
                <w:b/>
                <w:sz w:val="20"/>
              </w:rPr>
              <w:t>air emissions license</w:t>
            </w:r>
            <w:r w:rsidR="00643770" w:rsidRPr="00643770">
              <w:rPr>
                <w:sz w:val="20"/>
              </w:rPr>
              <w:t xml:space="preserve"> applied for in terms of the Air Quality Regulations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B6C" w14:textId="22F23B3F" w:rsidR="00E62E32" w:rsidRPr="0006247E" w:rsidRDefault="00C456FD" w:rsidP="00E62E32">
            <w:pPr>
              <w:ind w:right="162"/>
              <w:rPr>
                <w:sz w:val="20"/>
              </w:rPr>
            </w:pPr>
            <w:r>
              <w:rPr>
                <w:sz w:val="20"/>
              </w:rPr>
              <w:t xml:space="preserve">A plan to address compliance to air emissions licensing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DE2" w14:textId="580E1921" w:rsidR="00E62E32" w:rsidRPr="0006247E" w:rsidRDefault="00C456FD" w:rsidP="00E62E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March 31</w:t>
            </w:r>
            <w:r w:rsidRPr="00C456F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2019</w:t>
            </w:r>
          </w:p>
        </w:tc>
      </w:tr>
      <w:bookmarkEnd w:id="1"/>
      <w:tr w:rsidR="00A41C42" w:rsidRPr="00173E56" w14:paraId="460AB770" w14:textId="77777777" w:rsidTr="00FD401C">
        <w:trPr>
          <w:trHeight w:val="5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6A8" w14:textId="77777777" w:rsidR="00A41C42" w:rsidRPr="0006247E" w:rsidRDefault="00A41C42" w:rsidP="00E62E32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EF5" w14:textId="38D3881D" w:rsidR="00A41C42" w:rsidRDefault="00A41C42" w:rsidP="00E62E32">
            <w:pPr>
              <w:rPr>
                <w:sz w:val="20"/>
              </w:rPr>
            </w:pPr>
            <w:r>
              <w:rPr>
                <w:sz w:val="20"/>
              </w:rPr>
              <w:t xml:space="preserve">TPC will </w:t>
            </w:r>
            <w:r w:rsidRPr="00123F9E">
              <w:rPr>
                <w:b/>
                <w:sz w:val="20"/>
              </w:rPr>
              <w:t xml:space="preserve">report on </w:t>
            </w:r>
            <w:r w:rsidR="00123F9E" w:rsidRPr="00123F9E">
              <w:rPr>
                <w:b/>
                <w:sz w:val="20"/>
              </w:rPr>
              <w:t xml:space="preserve">noise </w:t>
            </w:r>
            <w:r w:rsidRPr="00123F9E">
              <w:rPr>
                <w:b/>
                <w:sz w:val="20"/>
              </w:rPr>
              <w:t>emission limit exceedance to NEMA and thereafter apply for a provisional emission license</w:t>
            </w:r>
            <w:r>
              <w:rPr>
                <w:sz w:val="20"/>
              </w:rPr>
              <w:t>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7AE7" w14:textId="3216FC1B" w:rsidR="00A41C42" w:rsidRDefault="00123F9E" w:rsidP="00E62E32">
            <w:pPr>
              <w:ind w:right="162"/>
              <w:rPr>
                <w:sz w:val="20"/>
              </w:rPr>
            </w:pPr>
            <w:r>
              <w:rPr>
                <w:sz w:val="20"/>
              </w:rPr>
              <w:t>Provisional emission license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59A" w14:textId="1823F3F0" w:rsidR="00A41C42" w:rsidRDefault="00123F9E" w:rsidP="00E62E32">
            <w:pPr>
              <w:ind w:right="-108"/>
              <w:rPr>
                <w:sz w:val="20"/>
              </w:rPr>
            </w:pPr>
            <w:r w:rsidRPr="00123F9E">
              <w:rPr>
                <w:sz w:val="20"/>
              </w:rPr>
              <w:t>Condition precedent.</w:t>
            </w:r>
          </w:p>
        </w:tc>
      </w:tr>
      <w:tr w:rsidR="00E62E32" w:rsidRPr="00173E56" w14:paraId="2A0E7E46" w14:textId="77777777" w:rsidTr="00843D72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EA1403" w14:textId="67F54E8D" w:rsidR="00E62E32" w:rsidRPr="00843D72" w:rsidRDefault="00E62E32" w:rsidP="00E62E32">
            <w:pPr>
              <w:ind w:right="-108"/>
              <w:rPr>
                <w:rFonts w:ascii="Arial Narrow" w:hAnsi="Arial Narrow"/>
                <w:b/>
                <w:sz w:val="20"/>
              </w:rPr>
            </w:pPr>
            <w:r w:rsidRPr="00843D72">
              <w:rPr>
                <w:rFonts w:ascii="Arial Narrow" w:hAnsi="Arial Narrow"/>
                <w:b/>
                <w:sz w:val="20"/>
              </w:rPr>
              <w:lastRenderedPageBreak/>
              <w:t xml:space="preserve">Performance Standard 4: Community Health and Safety </w:t>
            </w:r>
          </w:p>
        </w:tc>
      </w:tr>
      <w:tr w:rsidR="00E62E32" w:rsidRPr="00173E56" w14:paraId="3FAFB015" w14:textId="77777777" w:rsidTr="00655F83">
        <w:trPr>
          <w:trHeight w:val="54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53F" w14:textId="77777777" w:rsidR="00E62E32" w:rsidRPr="0006247E" w:rsidRDefault="00E62E32" w:rsidP="00E62E32">
            <w:pPr>
              <w:numPr>
                <w:ilvl w:val="0"/>
                <w:numId w:val="1"/>
              </w:numPr>
              <w:tabs>
                <w:tab w:val="left" w:pos="720"/>
              </w:tabs>
              <w:ind w:right="-18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9BE" w14:textId="3A9B9ECD" w:rsidR="00E62E32" w:rsidRDefault="00E62E32" w:rsidP="00E62E32">
            <w:pPr>
              <w:rPr>
                <w:sz w:val="20"/>
              </w:rPr>
            </w:pPr>
            <w:r>
              <w:rPr>
                <w:sz w:val="20"/>
              </w:rPr>
              <w:t xml:space="preserve">Develop and implement a </w:t>
            </w:r>
            <w:r w:rsidRPr="003808BF">
              <w:rPr>
                <w:b/>
                <w:sz w:val="20"/>
              </w:rPr>
              <w:t>Security Plan</w:t>
            </w:r>
            <w:r>
              <w:rPr>
                <w:sz w:val="20"/>
              </w:rPr>
              <w:t xml:space="preserve"> in line with PS4 requirements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834" w14:textId="5D034662" w:rsidR="00E62E32" w:rsidRDefault="00E62E32" w:rsidP="00E62E32">
            <w:pPr>
              <w:ind w:right="162"/>
              <w:rPr>
                <w:sz w:val="20"/>
              </w:rPr>
            </w:pPr>
            <w:r>
              <w:rPr>
                <w:sz w:val="20"/>
              </w:rPr>
              <w:t>Security Plan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D35" w14:textId="53AF4519" w:rsidR="00E62E32" w:rsidRDefault="00E62E32" w:rsidP="00E62E32">
            <w:pPr>
              <w:ind w:right="-108"/>
              <w:rPr>
                <w:sz w:val="20"/>
              </w:rPr>
            </w:pPr>
            <w:r w:rsidRPr="006A0584">
              <w:rPr>
                <w:sz w:val="20"/>
              </w:rPr>
              <w:t xml:space="preserve">No later than </w:t>
            </w:r>
            <w:r>
              <w:rPr>
                <w:sz w:val="20"/>
              </w:rPr>
              <w:t>60</w:t>
            </w:r>
            <w:r w:rsidRPr="006A0584">
              <w:rPr>
                <w:sz w:val="20"/>
              </w:rPr>
              <w:t xml:space="preserve"> days after the Contract Effective Date</w:t>
            </w:r>
          </w:p>
        </w:tc>
      </w:tr>
    </w:tbl>
    <w:p w14:paraId="4D3E29A9" w14:textId="77777777" w:rsidR="004B4C83" w:rsidRPr="007201DE" w:rsidRDefault="004B4C83" w:rsidP="004B4C83">
      <w:pPr>
        <w:rPr>
          <w:sz w:val="22"/>
          <w:szCs w:val="22"/>
        </w:rPr>
      </w:pPr>
    </w:p>
    <w:p w14:paraId="64D12065" w14:textId="77777777" w:rsidR="00B679C6" w:rsidRDefault="00B679C6"/>
    <w:sectPr w:rsidR="00B679C6" w:rsidSect="004B4C83">
      <w:headerReference w:type="default" r:id="rId7"/>
      <w:footerReference w:type="default" r:id="rId8"/>
      <w:pgSz w:w="12240" w:h="15840" w:code="1"/>
      <w:pgMar w:top="7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8238" w14:textId="77777777" w:rsidR="0053345A" w:rsidRDefault="0053345A">
      <w:r>
        <w:separator/>
      </w:r>
    </w:p>
  </w:endnote>
  <w:endnote w:type="continuationSeparator" w:id="0">
    <w:p w14:paraId="00605694" w14:textId="77777777" w:rsidR="0053345A" w:rsidRDefault="0053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5DF1" w14:textId="77777777" w:rsidR="00075FD8" w:rsidRDefault="00075FD8" w:rsidP="00AA1091">
    <w:pPr>
      <w:pStyle w:val="Header"/>
      <w:tabs>
        <w:tab w:val="clear" w:pos="7200"/>
        <w:tab w:val="right" w:pos="8640"/>
      </w:tabs>
      <w:jc w:val="right"/>
      <w:rPr>
        <w:sz w:val="24"/>
      </w:rPr>
    </w:pPr>
    <w:r>
      <w:rPr>
        <w:sz w:val="24"/>
      </w:rPr>
      <w:t>CONFIDENTIAL</w:t>
    </w:r>
  </w:p>
  <w:p w14:paraId="058FCB68" w14:textId="77777777" w:rsidR="00075FD8" w:rsidRDefault="0007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B732" w14:textId="77777777" w:rsidR="0053345A" w:rsidRDefault="0053345A">
      <w:r>
        <w:separator/>
      </w:r>
    </w:p>
  </w:footnote>
  <w:footnote w:type="continuationSeparator" w:id="0">
    <w:p w14:paraId="74488828" w14:textId="77777777" w:rsidR="0053345A" w:rsidRDefault="0053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BE94" w14:textId="73F15E05" w:rsidR="00075FD8" w:rsidRPr="00D60582" w:rsidRDefault="00CC7A0E" w:rsidP="00AA1091">
    <w:pPr>
      <w:pStyle w:val="Header"/>
      <w:tabs>
        <w:tab w:val="clear" w:pos="7200"/>
        <w:tab w:val="right" w:pos="8640"/>
      </w:tabs>
      <w:rPr>
        <w:sz w:val="24"/>
        <w:lang w:val="fr-FR"/>
      </w:rPr>
    </w:pPr>
    <w:r>
      <w:rPr>
        <w:sz w:val="24"/>
        <w:lang w:val="fr-FR"/>
      </w:rPr>
      <w:t>Kenya</w:t>
    </w:r>
    <w:r w:rsidR="00075FD8" w:rsidRPr="00D60582">
      <w:rPr>
        <w:sz w:val="24"/>
        <w:lang w:val="fr-FR"/>
      </w:rPr>
      <w:t xml:space="preserve"> – </w:t>
    </w:r>
    <w:proofErr w:type="spellStart"/>
    <w:r>
      <w:rPr>
        <w:sz w:val="24"/>
        <w:lang w:val="fr-FR"/>
      </w:rPr>
      <w:t>Tsavo</w:t>
    </w:r>
    <w:proofErr w:type="spellEnd"/>
    <w:r>
      <w:rPr>
        <w:sz w:val="24"/>
        <w:lang w:val="fr-FR"/>
      </w:rPr>
      <w:t xml:space="preserve"> (</w:t>
    </w:r>
    <w:proofErr w:type="spellStart"/>
    <w:r>
      <w:rPr>
        <w:sz w:val="24"/>
        <w:lang w:val="fr-FR"/>
      </w:rPr>
      <w:t>Kipevu</w:t>
    </w:r>
    <w:proofErr w:type="spellEnd"/>
    <w:r>
      <w:rPr>
        <w:sz w:val="24"/>
        <w:lang w:val="fr-FR"/>
      </w:rPr>
      <w:t xml:space="preserve"> II) Power Plant</w:t>
    </w:r>
    <w:r w:rsidR="00075FD8" w:rsidRPr="00D60582">
      <w:rPr>
        <w:sz w:val="24"/>
        <w:lang w:val="fr-FR"/>
      </w:rPr>
      <w:tab/>
      <w:t>-</w:t>
    </w:r>
    <w:r w:rsidR="00075FD8" w:rsidRPr="00B423A9">
      <w:rPr>
        <w:sz w:val="24"/>
      </w:rPr>
      <w:fldChar w:fldCharType="begin"/>
    </w:r>
    <w:r w:rsidR="00075FD8" w:rsidRPr="00D60582">
      <w:rPr>
        <w:sz w:val="24"/>
        <w:lang w:val="fr-FR"/>
      </w:rPr>
      <w:instrText>PAGE</w:instrText>
    </w:r>
    <w:r w:rsidR="00075FD8" w:rsidRPr="00B423A9">
      <w:rPr>
        <w:sz w:val="24"/>
      </w:rPr>
      <w:fldChar w:fldCharType="separate"/>
    </w:r>
    <w:r w:rsidR="000F24BE">
      <w:rPr>
        <w:noProof/>
        <w:sz w:val="24"/>
        <w:lang w:val="fr-FR"/>
      </w:rPr>
      <w:t>2</w:t>
    </w:r>
    <w:r w:rsidR="00075FD8" w:rsidRPr="00B423A9">
      <w:rPr>
        <w:sz w:val="24"/>
      </w:rPr>
      <w:fldChar w:fldCharType="end"/>
    </w:r>
    <w:r w:rsidR="00075FD8" w:rsidRPr="00D60582">
      <w:rPr>
        <w:sz w:val="24"/>
        <w:lang w:val="fr-FR"/>
      </w:rPr>
      <w:t>-</w:t>
    </w:r>
    <w:r w:rsidR="00075FD8" w:rsidRPr="00D60582">
      <w:rPr>
        <w:sz w:val="24"/>
        <w:lang w:val="fr-FR"/>
      </w:rPr>
      <w:tab/>
    </w:r>
    <w:r w:rsidR="008939EE" w:rsidRPr="008939EE">
      <w:rPr>
        <w:sz w:val="24"/>
        <w:lang w:val="fr-FR"/>
      </w:rPr>
      <w:t>12</w:t>
    </w:r>
    <w:r w:rsidR="00075FD8" w:rsidRPr="008939EE">
      <w:rPr>
        <w:sz w:val="24"/>
        <w:lang w:val="fr-FR"/>
      </w:rPr>
      <w:t>/</w:t>
    </w:r>
    <w:r w:rsidR="008939EE" w:rsidRPr="008939EE">
      <w:rPr>
        <w:sz w:val="24"/>
        <w:lang w:val="fr-FR"/>
      </w:rPr>
      <w:t>21</w:t>
    </w:r>
    <w:r w:rsidR="00075FD8" w:rsidRPr="008939EE">
      <w:rPr>
        <w:sz w:val="24"/>
        <w:lang w:val="fr-FR"/>
      </w:rPr>
      <w:t>/2018</w:t>
    </w:r>
  </w:p>
  <w:p w14:paraId="3B5023EF" w14:textId="2BF9A2CA" w:rsidR="00075FD8" w:rsidRDefault="00BD0E71">
    <w:pPr>
      <w:pStyle w:val="Header"/>
    </w:pPr>
    <w:r>
      <w:t>ESAP</w:t>
    </w:r>
  </w:p>
  <w:p w14:paraId="0C7F5E85" w14:textId="77777777" w:rsidR="00075FD8" w:rsidRDefault="00075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405B"/>
    <w:multiLevelType w:val="hybridMultilevel"/>
    <w:tmpl w:val="3E98A0F4"/>
    <w:lvl w:ilvl="0" w:tplc="D16A5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107"/>
    <w:multiLevelType w:val="hybridMultilevel"/>
    <w:tmpl w:val="7570C5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C6498"/>
    <w:multiLevelType w:val="hybridMultilevel"/>
    <w:tmpl w:val="F90A953C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3" w15:restartNumberingAfterBreak="0">
    <w:nsid w:val="41D2581B"/>
    <w:multiLevelType w:val="hybridMultilevel"/>
    <w:tmpl w:val="8F8C71C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27416"/>
    <w:multiLevelType w:val="hybridMultilevel"/>
    <w:tmpl w:val="C24A4954"/>
    <w:lvl w:ilvl="0" w:tplc="71B482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5" w15:restartNumberingAfterBreak="0">
    <w:nsid w:val="437A68F4"/>
    <w:multiLevelType w:val="hybridMultilevel"/>
    <w:tmpl w:val="41C8E5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35D06"/>
    <w:multiLevelType w:val="hybridMultilevel"/>
    <w:tmpl w:val="F90A953C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83"/>
    <w:rsid w:val="00015189"/>
    <w:rsid w:val="0004295E"/>
    <w:rsid w:val="00075FD8"/>
    <w:rsid w:val="000823EC"/>
    <w:rsid w:val="000A3ACB"/>
    <w:rsid w:val="000C1E51"/>
    <w:rsid w:val="000D4F52"/>
    <w:rsid w:val="000E3010"/>
    <w:rsid w:val="000E3363"/>
    <w:rsid w:val="000F24BE"/>
    <w:rsid w:val="001072C1"/>
    <w:rsid w:val="00113E23"/>
    <w:rsid w:val="00123F9E"/>
    <w:rsid w:val="001430DC"/>
    <w:rsid w:val="0017627D"/>
    <w:rsid w:val="001808E1"/>
    <w:rsid w:val="00185CB8"/>
    <w:rsid w:val="001976FB"/>
    <w:rsid w:val="001B57C3"/>
    <w:rsid w:val="001D7039"/>
    <w:rsid w:val="001E0340"/>
    <w:rsid w:val="001F4C09"/>
    <w:rsid w:val="00250F13"/>
    <w:rsid w:val="00263311"/>
    <w:rsid w:val="002729E3"/>
    <w:rsid w:val="00274E8F"/>
    <w:rsid w:val="00286AC2"/>
    <w:rsid w:val="002D3624"/>
    <w:rsid w:val="002F2507"/>
    <w:rsid w:val="002F2D2B"/>
    <w:rsid w:val="002F701A"/>
    <w:rsid w:val="0031615F"/>
    <w:rsid w:val="003320E2"/>
    <w:rsid w:val="003409C0"/>
    <w:rsid w:val="003504F6"/>
    <w:rsid w:val="00370E4D"/>
    <w:rsid w:val="003808BF"/>
    <w:rsid w:val="00384487"/>
    <w:rsid w:val="003912BC"/>
    <w:rsid w:val="003938C2"/>
    <w:rsid w:val="003A4368"/>
    <w:rsid w:val="003A6F06"/>
    <w:rsid w:val="003E09F2"/>
    <w:rsid w:val="004114C3"/>
    <w:rsid w:val="004234D8"/>
    <w:rsid w:val="00426E5C"/>
    <w:rsid w:val="004301A6"/>
    <w:rsid w:val="00443326"/>
    <w:rsid w:val="0044766E"/>
    <w:rsid w:val="00460F21"/>
    <w:rsid w:val="004B4C83"/>
    <w:rsid w:val="004E5D72"/>
    <w:rsid w:val="005141AD"/>
    <w:rsid w:val="00514A2E"/>
    <w:rsid w:val="00516792"/>
    <w:rsid w:val="0053345A"/>
    <w:rsid w:val="00533EC0"/>
    <w:rsid w:val="005425DA"/>
    <w:rsid w:val="0054661B"/>
    <w:rsid w:val="0055575C"/>
    <w:rsid w:val="00592639"/>
    <w:rsid w:val="005C4978"/>
    <w:rsid w:val="005D5027"/>
    <w:rsid w:val="005D7237"/>
    <w:rsid w:val="006175CC"/>
    <w:rsid w:val="00621720"/>
    <w:rsid w:val="00643770"/>
    <w:rsid w:val="00655F83"/>
    <w:rsid w:val="00661E6B"/>
    <w:rsid w:val="00676EA1"/>
    <w:rsid w:val="00684D0D"/>
    <w:rsid w:val="00686F06"/>
    <w:rsid w:val="00687E2A"/>
    <w:rsid w:val="00695E7D"/>
    <w:rsid w:val="006A0584"/>
    <w:rsid w:val="006B25D9"/>
    <w:rsid w:val="006B37FF"/>
    <w:rsid w:val="006C5C82"/>
    <w:rsid w:val="006D0D1D"/>
    <w:rsid w:val="006D19D7"/>
    <w:rsid w:val="006D6B14"/>
    <w:rsid w:val="006E21ED"/>
    <w:rsid w:val="006F0CE7"/>
    <w:rsid w:val="00701D93"/>
    <w:rsid w:val="00715A3E"/>
    <w:rsid w:val="00735AA4"/>
    <w:rsid w:val="00740BDE"/>
    <w:rsid w:val="0075338F"/>
    <w:rsid w:val="00755C9A"/>
    <w:rsid w:val="0077423B"/>
    <w:rsid w:val="007D4C02"/>
    <w:rsid w:val="007F3B11"/>
    <w:rsid w:val="007F5BE0"/>
    <w:rsid w:val="007F7BFD"/>
    <w:rsid w:val="0083535C"/>
    <w:rsid w:val="0084142A"/>
    <w:rsid w:val="00843D72"/>
    <w:rsid w:val="00854227"/>
    <w:rsid w:val="008558EB"/>
    <w:rsid w:val="008900E9"/>
    <w:rsid w:val="008939EE"/>
    <w:rsid w:val="008C3696"/>
    <w:rsid w:val="008D3830"/>
    <w:rsid w:val="008D6041"/>
    <w:rsid w:val="009061DD"/>
    <w:rsid w:val="009071CE"/>
    <w:rsid w:val="0092301B"/>
    <w:rsid w:val="0093125B"/>
    <w:rsid w:val="009372F4"/>
    <w:rsid w:val="00947DA0"/>
    <w:rsid w:val="009646E9"/>
    <w:rsid w:val="00964EBA"/>
    <w:rsid w:val="00970AF8"/>
    <w:rsid w:val="00986853"/>
    <w:rsid w:val="009A70DF"/>
    <w:rsid w:val="009C01E1"/>
    <w:rsid w:val="009C14EF"/>
    <w:rsid w:val="009C36C1"/>
    <w:rsid w:val="009D2793"/>
    <w:rsid w:val="009D47A4"/>
    <w:rsid w:val="009E4C3F"/>
    <w:rsid w:val="00A0010B"/>
    <w:rsid w:val="00A134D0"/>
    <w:rsid w:val="00A17438"/>
    <w:rsid w:val="00A41C42"/>
    <w:rsid w:val="00A62CEF"/>
    <w:rsid w:val="00A75290"/>
    <w:rsid w:val="00A8318A"/>
    <w:rsid w:val="00AA1091"/>
    <w:rsid w:val="00AC38D5"/>
    <w:rsid w:val="00AD4805"/>
    <w:rsid w:val="00AE29EA"/>
    <w:rsid w:val="00AE6D48"/>
    <w:rsid w:val="00AF68EE"/>
    <w:rsid w:val="00B212C4"/>
    <w:rsid w:val="00B679C6"/>
    <w:rsid w:val="00B906B5"/>
    <w:rsid w:val="00BB6D94"/>
    <w:rsid w:val="00BD0E71"/>
    <w:rsid w:val="00BE5583"/>
    <w:rsid w:val="00BE7D8C"/>
    <w:rsid w:val="00BF34BB"/>
    <w:rsid w:val="00C02DAD"/>
    <w:rsid w:val="00C05F82"/>
    <w:rsid w:val="00C16A3D"/>
    <w:rsid w:val="00C456FD"/>
    <w:rsid w:val="00C64789"/>
    <w:rsid w:val="00C81335"/>
    <w:rsid w:val="00C84A22"/>
    <w:rsid w:val="00C90BC5"/>
    <w:rsid w:val="00CA29AE"/>
    <w:rsid w:val="00CA6AED"/>
    <w:rsid w:val="00CB649F"/>
    <w:rsid w:val="00CC35C3"/>
    <w:rsid w:val="00CC7A0E"/>
    <w:rsid w:val="00D00130"/>
    <w:rsid w:val="00D348C4"/>
    <w:rsid w:val="00D417FE"/>
    <w:rsid w:val="00D60582"/>
    <w:rsid w:val="00D64CD5"/>
    <w:rsid w:val="00D73894"/>
    <w:rsid w:val="00D968A2"/>
    <w:rsid w:val="00DB1461"/>
    <w:rsid w:val="00DD369E"/>
    <w:rsid w:val="00E25941"/>
    <w:rsid w:val="00E34DC7"/>
    <w:rsid w:val="00E35A2F"/>
    <w:rsid w:val="00E437DE"/>
    <w:rsid w:val="00E62E32"/>
    <w:rsid w:val="00E80B4F"/>
    <w:rsid w:val="00E96508"/>
    <w:rsid w:val="00EA3E76"/>
    <w:rsid w:val="00EC4BE7"/>
    <w:rsid w:val="00EF6538"/>
    <w:rsid w:val="00F06EAC"/>
    <w:rsid w:val="00F13880"/>
    <w:rsid w:val="00F14C9F"/>
    <w:rsid w:val="00F16496"/>
    <w:rsid w:val="00F16EAC"/>
    <w:rsid w:val="00F618F5"/>
    <w:rsid w:val="00F827E4"/>
    <w:rsid w:val="00FA6C43"/>
    <w:rsid w:val="00FB3C10"/>
    <w:rsid w:val="00FB529B"/>
    <w:rsid w:val="00FC3DC5"/>
    <w:rsid w:val="00FC5C4E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5FAB"/>
  <w15:docId w15:val="{889E6E48-D253-4E34-86DE-B3629BB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B4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4C8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4B4C83"/>
    <w:pPr>
      <w:tabs>
        <w:tab w:val="center" w:pos="4320"/>
        <w:tab w:val="left" w:pos="720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4B4C8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B4C83"/>
    <w:pPr>
      <w:ind w:left="720"/>
      <w:contextualSpacing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4C8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0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9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9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9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F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F2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1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Yasser Mohamed Ibrahim</dc:creator>
  <cp:lastModifiedBy>Alexander Charles Lazar</cp:lastModifiedBy>
  <cp:revision>2</cp:revision>
  <dcterms:created xsi:type="dcterms:W3CDTF">2018-12-21T22:55:00Z</dcterms:created>
  <dcterms:modified xsi:type="dcterms:W3CDTF">2018-12-21T22:55:00Z</dcterms:modified>
</cp:coreProperties>
</file>